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19" w:rsidRDefault="00131E4D" w:rsidP="00617F42">
      <w:pPr>
        <w:widowControl/>
        <w:jc w:val="center"/>
        <w:outlineLvl w:val="0"/>
        <w:rPr>
          <w:rFonts w:ascii="微软雅黑" w:eastAsia="微软雅黑" w:hAnsi="微软雅黑" w:cs="宋体"/>
          <w:b/>
          <w:color w:val="585858"/>
          <w:kern w:val="0"/>
          <w:sz w:val="32"/>
          <w:szCs w:val="32"/>
        </w:rPr>
      </w:pPr>
      <w:r w:rsidRPr="00AA5619">
        <w:rPr>
          <w:rFonts w:ascii="微软雅黑" w:eastAsia="微软雅黑" w:hAnsi="微软雅黑" w:cs="宋体" w:hint="eastAsia"/>
          <w:b/>
          <w:color w:val="585858"/>
          <w:kern w:val="0"/>
          <w:sz w:val="32"/>
          <w:szCs w:val="32"/>
        </w:rPr>
        <w:t>湖南科技大学</w:t>
      </w:r>
      <w:r w:rsidR="00A82B50" w:rsidRPr="00AA5619">
        <w:rPr>
          <w:rFonts w:ascii="微软雅黑" w:eastAsia="微软雅黑" w:hAnsi="微软雅黑" w:cs="宋体" w:hint="eastAsia"/>
          <w:b/>
          <w:color w:val="585858"/>
          <w:kern w:val="0"/>
          <w:sz w:val="32"/>
          <w:szCs w:val="32"/>
        </w:rPr>
        <w:t>2023年</w:t>
      </w:r>
      <w:r w:rsidR="0092326F">
        <w:rPr>
          <w:rFonts w:ascii="微软雅黑" w:eastAsia="微软雅黑" w:hAnsi="微软雅黑" w:cs="宋体" w:hint="eastAsia"/>
          <w:b/>
          <w:color w:val="585858"/>
          <w:kern w:val="0"/>
          <w:sz w:val="32"/>
          <w:szCs w:val="32"/>
        </w:rPr>
        <w:t>化学化工</w:t>
      </w:r>
      <w:r w:rsidRPr="00AA5619">
        <w:rPr>
          <w:rFonts w:ascii="微软雅黑" w:eastAsia="微软雅黑" w:hAnsi="微软雅黑" w:cs="宋体" w:hint="eastAsia"/>
          <w:b/>
          <w:color w:val="585858"/>
          <w:kern w:val="0"/>
          <w:sz w:val="32"/>
          <w:szCs w:val="32"/>
        </w:rPr>
        <w:t>学院</w:t>
      </w:r>
    </w:p>
    <w:p w:rsidR="00617F42" w:rsidRPr="00AA5619" w:rsidRDefault="00617F42" w:rsidP="00617F42">
      <w:pPr>
        <w:widowControl/>
        <w:jc w:val="center"/>
        <w:outlineLvl w:val="0"/>
        <w:rPr>
          <w:rFonts w:ascii="微软雅黑" w:eastAsia="微软雅黑" w:hAnsi="微软雅黑" w:cs="宋体"/>
          <w:b/>
          <w:color w:val="585858"/>
          <w:kern w:val="0"/>
          <w:sz w:val="32"/>
          <w:szCs w:val="32"/>
        </w:rPr>
      </w:pPr>
      <w:r w:rsidRPr="00AA5619">
        <w:rPr>
          <w:rFonts w:ascii="微软雅黑" w:eastAsia="微软雅黑" w:hAnsi="微软雅黑" w:cs="宋体" w:hint="eastAsia"/>
          <w:b/>
          <w:color w:val="585858"/>
          <w:kern w:val="0"/>
          <w:sz w:val="32"/>
          <w:szCs w:val="32"/>
        </w:rPr>
        <w:t>同等学力硕士学位班招生简章</w:t>
      </w:r>
    </w:p>
    <w:p w:rsidR="00131E4D" w:rsidRPr="00131E4D" w:rsidRDefault="009D313C" w:rsidP="00617F42">
      <w:pPr>
        <w:widowControl/>
        <w:spacing w:line="504" w:lineRule="atLeast"/>
        <w:ind w:firstLine="480"/>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Cs w:val="21"/>
        </w:rPr>
        <w:tab/>
      </w:r>
    </w:p>
    <w:p w:rsidR="00617F42" w:rsidRPr="00131E4D" w:rsidRDefault="00617F42" w:rsidP="006B404B">
      <w:pPr>
        <w:widowControl/>
        <w:spacing w:line="504" w:lineRule="atLeast"/>
        <w:ind w:firstLine="480"/>
        <w:jc w:val="center"/>
        <w:rPr>
          <w:rFonts w:ascii="黑体" w:eastAsia="黑体" w:hAnsi="黑体" w:cs="宋体"/>
          <w:color w:val="585858"/>
          <w:kern w:val="0"/>
          <w:sz w:val="28"/>
          <w:szCs w:val="28"/>
        </w:rPr>
      </w:pPr>
      <w:r w:rsidRPr="00131E4D">
        <w:rPr>
          <w:rFonts w:ascii="黑体" w:eastAsia="黑体" w:hAnsi="黑体" w:cs="宋体" w:hint="eastAsia"/>
          <w:b/>
          <w:bCs/>
          <w:color w:val="585858"/>
          <w:kern w:val="0"/>
          <w:sz w:val="28"/>
          <w:szCs w:val="28"/>
        </w:rPr>
        <w:t>※学院简介※</w:t>
      </w:r>
    </w:p>
    <w:p w:rsidR="0092326F" w:rsidRPr="0092326F" w:rsidRDefault="0092326F" w:rsidP="0092326F">
      <w:pPr>
        <w:widowControl/>
        <w:spacing w:line="504" w:lineRule="atLeast"/>
        <w:ind w:firstLine="480"/>
        <w:jc w:val="left"/>
        <w:rPr>
          <w:rFonts w:ascii="仿宋" w:eastAsia="仿宋" w:hAnsi="仿宋" w:cs="宋体"/>
          <w:color w:val="585858"/>
          <w:kern w:val="0"/>
          <w:sz w:val="28"/>
          <w:szCs w:val="28"/>
        </w:rPr>
      </w:pPr>
      <w:r w:rsidRPr="0092326F">
        <w:rPr>
          <w:rFonts w:ascii="仿宋" w:eastAsia="仿宋" w:hAnsi="仿宋" w:cs="宋体" w:hint="eastAsia"/>
          <w:color w:val="585858"/>
          <w:kern w:val="0"/>
          <w:sz w:val="28"/>
          <w:szCs w:val="28"/>
        </w:rPr>
        <w:t>化学化工学院拥有化学一级学科博士点，化学、化学工程与技术2个一级学科硕士点，材料与化工、学科教学（化学）2个专业学位硕士点。学院在校全日制本科学生2000余人，博士、硕士研究生200余人。现有化学、应用化学、化学工程与工艺、制药工程、能源化学工程5个本科专业。化学为国家级特色专业，化学、化学工程与工艺为国家一流本科专业建设点，化学工程与工艺专业为教育部卓越工程师试点专业并已通过教育部工程教育专业认证，应用化学为湖南省普通高校“十三五”综合改革试点专业，能源化学工程为国家战略性新兴产业专业，化学、应用化学、化学工程与工艺、制药工程为湖南省一流本科专业建设点。化学学科自“九五”以来一直为湖南省重点学科，2019年ESI全球排名进入前1%，2022年化学、化工2个学科均入选世界一流学科榜单。</w:t>
      </w:r>
    </w:p>
    <w:p w:rsidR="0092326F" w:rsidRPr="0092326F" w:rsidRDefault="0092326F" w:rsidP="0092326F">
      <w:pPr>
        <w:widowControl/>
        <w:spacing w:line="504" w:lineRule="atLeast"/>
        <w:ind w:firstLine="480"/>
        <w:jc w:val="left"/>
        <w:rPr>
          <w:rFonts w:ascii="仿宋" w:eastAsia="仿宋" w:hAnsi="仿宋" w:cs="宋体"/>
          <w:color w:val="585858"/>
          <w:kern w:val="0"/>
          <w:sz w:val="28"/>
          <w:szCs w:val="28"/>
        </w:rPr>
      </w:pPr>
      <w:r w:rsidRPr="0092326F">
        <w:rPr>
          <w:rFonts w:ascii="仿宋" w:eastAsia="仿宋" w:hAnsi="仿宋" w:cs="宋体" w:hint="eastAsia"/>
          <w:color w:val="585858"/>
          <w:kern w:val="0"/>
          <w:sz w:val="28"/>
          <w:szCs w:val="28"/>
        </w:rPr>
        <w:t>学院现有教职工120余人，其中教授22人，副教授36人，博士76人，博士生导师19人，硕士生导师56人。享受政府特殊津贴专家1人，全国模范教师1人，湖南省跨世纪学术和技术带头人1人，湖南省新世纪121人才工程人选3人，湖南省普通高校学科带头人2人，湖南省杰出青年基金获得者2人，湖南省优秀青年基金获得者1人，湖南科技大学“湘江学者计划”特聘教授2人，留学回国人员</w:t>
      </w:r>
      <w:r w:rsidRPr="0092326F">
        <w:rPr>
          <w:rFonts w:ascii="仿宋" w:eastAsia="仿宋" w:hAnsi="仿宋" w:cs="宋体" w:hint="eastAsia"/>
          <w:color w:val="585858"/>
          <w:kern w:val="0"/>
          <w:sz w:val="28"/>
          <w:szCs w:val="28"/>
        </w:rPr>
        <w:lastRenderedPageBreak/>
        <w:t>16人。建成了分子构效关系与设计合成、杂环及金属配合物药物研发等2个省级科技创新团队。</w:t>
      </w:r>
    </w:p>
    <w:p w:rsidR="0092326F" w:rsidRPr="0092326F" w:rsidRDefault="0092326F" w:rsidP="0092326F">
      <w:pPr>
        <w:widowControl/>
        <w:spacing w:line="504" w:lineRule="atLeast"/>
        <w:ind w:firstLine="480"/>
        <w:jc w:val="left"/>
        <w:rPr>
          <w:rFonts w:ascii="仿宋" w:eastAsia="仿宋" w:hAnsi="仿宋" w:cs="宋体"/>
          <w:color w:val="585858"/>
          <w:kern w:val="0"/>
          <w:sz w:val="28"/>
          <w:szCs w:val="28"/>
        </w:rPr>
      </w:pPr>
      <w:r w:rsidRPr="0092326F">
        <w:rPr>
          <w:rFonts w:ascii="仿宋" w:eastAsia="仿宋" w:hAnsi="仿宋" w:cs="宋体" w:hint="eastAsia"/>
          <w:color w:val="585858"/>
          <w:kern w:val="0"/>
          <w:sz w:val="28"/>
          <w:szCs w:val="28"/>
        </w:rPr>
        <w:t>学院拥有“理论有机化学与功能分子教育部重点实验室”（独立运行）“精细聚合物可控制备及功能应用湖南省重点实验室”“分子设计与绿色化学湖南省普通高等学校重点实验室”“功能膜材料湖南省工程研究中心”及“化工能源新技术湖南省高校产学研示范基地”等省部级科研平台。拥有“化工与材料”国家级实验教学示范中心、化学与化工湖南省普通高等学校创新创业教育中心、湖南省化学化工类专业创新创业类教育基地、湖南省研究生培养创新基地、中央与地方共建实验室等。学院现有总面积为14000余平方米的化学楼和化工楼，并拥有500兆核磁共振仪、扫描电镜仪、X-单晶衍射仪、气质联用仪（GC-MS）等一批先进的大型教学科研仪器设备，总值达6000余万元。学院专业资料室藏书13000余册，中外文期刊130余种。</w:t>
      </w:r>
    </w:p>
    <w:p w:rsidR="0092326F" w:rsidRPr="0092326F" w:rsidRDefault="0092326F" w:rsidP="0092326F">
      <w:pPr>
        <w:widowControl/>
        <w:spacing w:line="504" w:lineRule="atLeast"/>
        <w:ind w:firstLine="480"/>
        <w:jc w:val="left"/>
        <w:rPr>
          <w:rFonts w:ascii="仿宋" w:eastAsia="仿宋" w:hAnsi="仿宋" w:cs="宋体"/>
          <w:color w:val="585858"/>
          <w:kern w:val="0"/>
          <w:sz w:val="28"/>
          <w:szCs w:val="28"/>
        </w:rPr>
      </w:pPr>
      <w:r w:rsidRPr="0092326F">
        <w:rPr>
          <w:rFonts w:ascii="仿宋" w:eastAsia="仿宋" w:hAnsi="仿宋" w:cs="宋体" w:hint="eastAsia"/>
          <w:color w:val="585858"/>
          <w:kern w:val="0"/>
          <w:sz w:val="28"/>
          <w:szCs w:val="28"/>
        </w:rPr>
        <w:t>近五年来</w:t>
      </w:r>
      <w:r w:rsidR="00877084">
        <w:rPr>
          <w:rFonts w:ascii="仿宋" w:eastAsia="仿宋" w:hAnsi="仿宋" w:cs="宋体" w:hint="eastAsia"/>
          <w:color w:val="585858"/>
          <w:kern w:val="0"/>
          <w:sz w:val="28"/>
          <w:szCs w:val="28"/>
        </w:rPr>
        <w:t>，学院</w:t>
      </w:r>
      <w:r w:rsidRPr="0092326F">
        <w:rPr>
          <w:rFonts w:ascii="仿宋" w:eastAsia="仿宋" w:hAnsi="仿宋" w:cs="宋体" w:hint="eastAsia"/>
          <w:color w:val="585858"/>
          <w:kern w:val="0"/>
          <w:sz w:val="28"/>
          <w:szCs w:val="28"/>
        </w:rPr>
        <w:t>先后承担各类科研项目230余项，其中国家自然科学基金51项，国家科技攻关项目、国家“973”项目子课题等其它国家级项目10项，省部级项目90余项，项目总经费近5000余万元。获省级以上科研奖励7项，其它奖励15项。出版教材、专著10余部，在《Angew. Chem. Int. Ed.》</w:t>
      </w:r>
      <w:r>
        <w:rPr>
          <w:rFonts w:ascii="仿宋" w:eastAsia="仿宋" w:hAnsi="仿宋" w:cs="宋体" w:hint="eastAsia"/>
          <w:color w:val="585858"/>
          <w:kern w:val="0"/>
          <w:sz w:val="28"/>
          <w:szCs w:val="28"/>
        </w:rPr>
        <w:t>、</w:t>
      </w:r>
      <w:r w:rsidRPr="0092326F">
        <w:rPr>
          <w:rFonts w:ascii="仿宋" w:eastAsia="仿宋" w:hAnsi="仿宋" w:cs="宋体" w:hint="eastAsia"/>
          <w:color w:val="585858"/>
          <w:kern w:val="0"/>
          <w:sz w:val="28"/>
          <w:szCs w:val="28"/>
        </w:rPr>
        <w:t>《Chem. Commun》</w:t>
      </w:r>
      <w:r>
        <w:rPr>
          <w:rFonts w:ascii="仿宋" w:eastAsia="仿宋" w:hAnsi="仿宋" w:cs="宋体" w:hint="eastAsia"/>
          <w:color w:val="585858"/>
          <w:kern w:val="0"/>
          <w:sz w:val="28"/>
          <w:szCs w:val="28"/>
        </w:rPr>
        <w:t>、</w:t>
      </w:r>
      <w:r w:rsidRPr="0092326F">
        <w:rPr>
          <w:rFonts w:ascii="仿宋" w:eastAsia="仿宋" w:hAnsi="仿宋" w:cs="宋体" w:hint="eastAsia"/>
          <w:color w:val="585858"/>
          <w:kern w:val="0"/>
          <w:sz w:val="28"/>
          <w:szCs w:val="28"/>
        </w:rPr>
        <w:t>《中国科学》</w:t>
      </w:r>
      <w:r>
        <w:rPr>
          <w:rFonts w:ascii="仿宋" w:eastAsia="仿宋" w:hAnsi="仿宋" w:cs="宋体" w:hint="eastAsia"/>
          <w:color w:val="585858"/>
          <w:kern w:val="0"/>
          <w:sz w:val="28"/>
          <w:szCs w:val="28"/>
        </w:rPr>
        <w:t>、</w:t>
      </w:r>
      <w:r w:rsidRPr="0092326F">
        <w:rPr>
          <w:rFonts w:ascii="仿宋" w:eastAsia="仿宋" w:hAnsi="仿宋" w:cs="宋体" w:hint="eastAsia"/>
          <w:color w:val="585858"/>
          <w:kern w:val="0"/>
          <w:sz w:val="28"/>
          <w:szCs w:val="28"/>
        </w:rPr>
        <w:t>《化工学报》等国内外刊物上共发表科研论文1000余篇，其中被SCI/EI收录800余篇；获授权发明专利140余件（含国际发明专利7件）</w:t>
      </w:r>
      <w:r w:rsidR="0071534D">
        <w:rPr>
          <w:rFonts w:ascii="仿宋" w:eastAsia="仿宋" w:hAnsi="仿宋" w:cs="宋体" w:hint="eastAsia"/>
          <w:color w:val="585858"/>
          <w:kern w:val="0"/>
          <w:sz w:val="28"/>
          <w:szCs w:val="28"/>
        </w:rPr>
        <w:t>；拥有9门</w:t>
      </w:r>
      <w:r w:rsidR="0071534D" w:rsidRPr="0092326F">
        <w:rPr>
          <w:rFonts w:ascii="仿宋" w:eastAsia="仿宋" w:hAnsi="仿宋" w:cs="宋体" w:hint="eastAsia"/>
          <w:color w:val="585858"/>
          <w:kern w:val="0"/>
          <w:sz w:val="28"/>
          <w:szCs w:val="28"/>
        </w:rPr>
        <w:t>湖南省一流本科课程</w:t>
      </w:r>
      <w:r w:rsidR="0071534D">
        <w:rPr>
          <w:rFonts w:ascii="仿宋" w:eastAsia="仿宋" w:hAnsi="仿宋" w:cs="宋体" w:hint="eastAsia"/>
          <w:color w:val="585858"/>
          <w:kern w:val="0"/>
          <w:sz w:val="28"/>
          <w:szCs w:val="28"/>
        </w:rPr>
        <w:t>，2门湖南省本科精品课程和1门湖南省研究生精品课程。</w:t>
      </w:r>
    </w:p>
    <w:p w:rsidR="009A4F23" w:rsidRPr="00B2355D" w:rsidRDefault="009A4F23" w:rsidP="009A4F23">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lastRenderedPageBreak/>
        <w:t>※专业方向※</w:t>
      </w:r>
    </w:p>
    <w:p w:rsidR="009A4F23" w:rsidRDefault="0071534D" w:rsidP="009A4F23">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化学工程与技术</w:t>
      </w:r>
    </w:p>
    <w:p w:rsidR="00617F42" w:rsidRPr="00B2355D" w:rsidRDefault="00617F42" w:rsidP="006B404B">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※培养对象※</w:t>
      </w:r>
    </w:p>
    <w:p w:rsidR="00617F42" w:rsidRDefault="00617F42" w:rsidP="00617F42">
      <w:pPr>
        <w:widowControl/>
        <w:spacing w:line="504" w:lineRule="atLeast"/>
        <w:ind w:firstLine="480"/>
        <w:jc w:val="left"/>
        <w:rPr>
          <w:rFonts w:ascii="仿宋" w:eastAsia="仿宋" w:hAnsi="仿宋" w:cs="宋体"/>
          <w:color w:val="585858"/>
          <w:kern w:val="0"/>
          <w:sz w:val="28"/>
          <w:szCs w:val="28"/>
        </w:rPr>
      </w:pPr>
      <w:r w:rsidRPr="00131E4D">
        <w:rPr>
          <w:rFonts w:ascii="仿宋" w:eastAsia="仿宋" w:hAnsi="仿宋" w:cs="宋体" w:hint="eastAsia"/>
          <w:color w:val="585858"/>
          <w:kern w:val="0"/>
          <w:sz w:val="28"/>
          <w:szCs w:val="28"/>
        </w:rPr>
        <w:t>从事本专业相关工作的在职人员。</w:t>
      </w:r>
    </w:p>
    <w:p w:rsidR="00617F42" w:rsidRPr="00B2355D" w:rsidRDefault="00617F42" w:rsidP="006B404B">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※培养目标※</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在职攻读</w:t>
      </w:r>
      <w:r w:rsidR="0071534D">
        <w:rPr>
          <w:rFonts w:ascii="仿宋" w:eastAsia="仿宋" w:hAnsi="仿宋" w:cs="宋体" w:hint="eastAsia"/>
          <w:color w:val="585858"/>
          <w:kern w:val="0"/>
          <w:sz w:val="28"/>
          <w:szCs w:val="28"/>
        </w:rPr>
        <w:t>化学工程与技术</w:t>
      </w:r>
      <w:r w:rsidRPr="00B2355D">
        <w:rPr>
          <w:rFonts w:ascii="仿宋" w:eastAsia="仿宋" w:hAnsi="仿宋" w:cs="宋体" w:hint="eastAsia"/>
          <w:color w:val="585858"/>
          <w:kern w:val="0"/>
          <w:sz w:val="28"/>
          <w:szCs w:val="28"/>
        </w:rPr>
        <w:t>主要面向实际工作者、从事本专业相关的在职人员，培养具有社会主义法治理念、德才兼备、适应我国社会主义市场经济和法治国家建设需要的实践型、复合型、高层次的人才。</w:t>
      </w:r>
    </w:p>
    <w:p w:rsidR="00617F42" w:rsidRPr="00B2355D" w:rsidRDefault="00617F42" w:rsidP="006B404B">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※培养方式※</w:t>
      </w:r>
    </w:p>
    <w:p w:rsidR="00124EEE" w:rsidRDefault="00764C07" w:rsidP="00411B47">
      <w:pPr>
        <w:widowControl/>
        <w:spacing w:line="504" w:lineRule="atLeast"/>
        <w:ind w:firstLine="480"/>
        <w:jc w:val="left"/>
        <w:rPr>
          <w:rFonts w:ascii="仿宋" w:eastAsia="仿宋" w:hAnsi="仿宋" w:cs="宋体"/>
          <w:color w:val="585858"/>
          <w:kern w:val="0"/>
          <w:sz w:val="28"/>
          <w:szCs w:val="28"/>
        </w:rPr>
      </w:pPr>
      <w:r w:rsidRPr="00411B47">
        <w:rPr>
          <w:rFonts w:ascii="仿宋" w:eastAsia="仿宋" w:hAnsi="仿宋" w:cs="宋体" w:hint="eastAsia"/>
          <w:color w:val="585858"/>
          <w:kern w:val="0"/>
          <w:sz w:val="28"/>
          <w:szCs w:val="28"/>
        </w:rPr>
        <w:t>课程学习形式为面授教学与网络教学相结合；面授教学的上课时间主要安排在周末、节假日和寒暑假。</w:t>
      </w:r>
    </w:p>
    <w:p w:rsidR="00617F42" w:rsidRDefault="00617F42" w:rsidP="00411B47">
      <w:pPr>
        <w:widowControl/>
        <w:spacing w:line="504" w:lineRule="atLeast"/>
        <w:ind w:firstLine="480"/>
        <w:jc w:val="left"/>
        <w:rPr>
          <w:rFonts w:ascii="仿宋" w:eastAsia="仿宋" w:hAnsi="仿宋" w:cs="宋体"/>
          <w:color w:val="585858"/>
          <w:kern w:val="0"/>
          <w:sz w:val="28"/>
          <w:szCs w:val="28"/>
        </w:rPr>
      </w:pPr>
      <w:r w:rsidRPr="00411B47">
        <w:rPr>
          <w:rFonts w:ascii="仿宋" w:eastAsia="仿宋" w:hAnsi="仿宋" w:cs="宋体" w:hint="eastAsia"/>
          <w:color w:val="585858"/>
          <w:kern w:val="0"/>
          <w:sz w:val="28"/>
          <w:szCs w:val="28"/>
        </w:rPr>
        <w:t>一个月2-3次课程。</w:t>
      </w:r>
    </w:p>
    <w:p w:rsidR="00411B47" w:rsidRPr="00B2355D" w:rsidRDefault="00411B47" w:rsidP="00411B47">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※培养方</w:t>
      </w:r>
      <w:r>
        <w:rPr>
          <w:rFonts w:ascii="黑体" w:eastAsia="黑体" w:hAnsi="黑体" w:cs="宋体" w:hint="eastAsia"/>
          <w:b/>
          <w:bCs/>
          <w:color w:val="585858"/>
          <w:kern w:val="0"/>
          <w:sz w:val="28"/>
          <w:szCs w:val="28"/>
        </w:rPr>
        <w:t>案</w:t>
      </w:r>
      <w:r w:rsidRPr="00B2355D">
        <w:rPr>
          <w:rFonts w:ascii="黑体" w:eastAsia="黑体" w:hAnsi="黑体" w:cs="宋体" w:hint="eastAsia"/>
          <w:b/>
          <w:bCs/>
          <w:color w:val="585858"/>
          <w:kern w:val="0"/>
          <w:sz w:val="28"/>
          <w:szCs w:val="28"/>
        </w:rPr>
        <w:t>※</w:t>
      </w:r>
    </w:p>
    <w:p w:rsidR="00411B47" w:rsidRDefault="00095E3C" w:rsidP="00411B47">
      <w:pPr>
        <w:widowControl/>
        <w:spacing w:line="504" w:lineRule="atLeast"/>
        <w:ind w:firstLine="480"/>
        <w:jc w:val="left"/>
        <w:rPr>
          <w:rFonts w:ascii="仿宋" w:eastAsia="仿宋" w:hAnsi="仿宋" w:cs="宋体"/>
          <w:color w:val="585858"/>
          <w:kern w:val="0"/>
          <w:sz w:val="28"/>
          <w:szCs w:val="28"/>
        </w:rPr>
      </w:pPr>
      <w:r w:rsidRPr="00095E3C">
        <w:rPr>
          <w:rFonts w:ascii="仿宋" w:eastAsia="仿宋" w:hAnsi="仿宋" w:cs="宋体" w:hint="eastAsia"/>
          <w:color w:val="585858"/>
          <w:kern w:val="0"/>
          <w:sz w:val="28"/>
          <w:szCs w:val="28"/>
        </w:rPr>
        <w:t>同等学力人</w:t>
      </w:r>
      <w:r w:rsidRPr="00095E3C">
        <w:rPr>
          <w:rFonts w:ascii="仿宋" w:eastAsia="仿宋" w:hAnsi="仿宋" w:cs="宋体"/>
          <w:color w:val="585858"/>
          <w:kern w:val="0"/>
          <w:sz w:val="28"/>
          <w:szCs w:val="28"/>
        </w:rPr>
        <w:t>员</w:t>
      </w:r>
      <w:r w:rsidRPr="00095E3C">
        <w:rPr>
          <w:rFonts w:ascii="仿宋" w:eastAsia="仿宋" w:hAnsi="仿宋" w:cs="宋体" w:hint="eastAsia"/>
          <w:color w:val="585858"/>
          <w:kern w:val="0"/>
          <w:sz w:val="28"/>
          <w:szCs w:val="28"/>
        </w:rPr>
        <w:t>申请硕士学位按相应学科（专业）的学术学位硕士研究生培养方案执行</w:t>
      </w:r>
      <w:r>
        <w:rPr>
          <w:rFonts w:ascii="仿宋" w:eastAsia="仿宋" w:hAnsi="仿宋" w:cs="宋体" w:hint="eastAsia"/>
          <w:color w:val="585858"/>
          <w:kern w:val="0"/>
          <w:sz w:val="28"/>
          <w:szCs w:val="28"/>
        </w:rPr>
        <w:t>。</w:t>
      </w:r>
    </w:p>
    <w:tbl>
      <w:tblPr>
        <w:tblW w:w="5000" w:type="pct"/>
        <w:tblCellMar>
          <w:left w:w="0" w:type="dxa"/>
          <w:right w:w="0" w:type="dxa"/>
        </w:tblCellMar>
        <w:tblLook w:val="0600"/>
      </w:tblPr>
      <w:tblGrid>
        <w:gridCol w:w="1310"/>
        <w:gridCol w:w="1408"/>
        <w:gridCol w:w="1753"/>
        <w:gridCol w:w="819"/>
        <w:gridCol w:w="1081"/>
        <w:gridCol w:w="982"/>
        <w:gridCol w:w="1001"/>
      </w:tblGrid>
      <w:tr w:rsidR="00411B47" w:rsidRPr="00874B9B" w:rsidTr="000A7BF6">
        <w:trPr>
          <w:trHeight w:val="567"/>
        </w:trPr>
        <w:tc>
          <w:tcPr>
            <w:tcW w:w="5000" w:type="pct"/>
            <w:gridSpan w:val="7"/>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b/>
                <w:bCs/>
                <w:color w:val="FFFFFF"/>
                <w:sz w:val="24"/>
                <w:szCs w:val="24"/>
              </w:rPr>
              <w:t>同等学力</w:t>
            </w:r>
            <w:r w:rsidR="00556F1E">
              <w:rPr>
                <w:rFonts w:ascii="Arial" w:eastAsia="微软雅黑" w:hAnsi="微软雅黑" w:cs="Arial" w:hint="eastAsia"/>
                <w:b/>
                <w:bCs/>
                <w:color w:val="FFFFFF"/>
                <w:sz w:val="24"/>
                <w:szCs w:val="24"/>
              </w:rPr>
              <w:t>化学工程与技术</w:t>
            </w:r>
            <w:r w:rsidRPr="00874B9B">
              <w:rPr>
                <w:rFonts w:ascii="Arial" w:eastAsia="微软雅黑" w:hAnsi="微软雅黑" w:cs="Arial" w:hint="eastAsia"/>
                <w:b/>
                <w:bCs/>
                <w:color w:val="FFFFFF"/>
                <w:sz w:val="24"/>
                <w:szCs w:val="24"/>
              </w:rPr>
              <w:t>培养计划（</w:t>
            </w:r>
            <w:r w:rsidRPr="00874B9B">
              <w:rPr>
                <w:rFonts w:ascii="Arial" w:eastAsia="微软雅黑" w:hAnsi="Arial" w:cs="Arial"/>
                <w:b/>
                <w:bCs/>
                <w:color w:val="FFFFFF"/>
                <w:sz w:val="24"/>
                <w:szCs w:val="24"/>
              </w:rPr>
              <w:t>2023</w:t>
            </w:r>
            <w:r w:rsidRPr="00874B9B">
              <w:rPr>
                <w:rFonts w:ascii="Arial" w:eastAsia="微软雅黑" w:hAnsi="微软雅黑" w:cs="Arial" w:hint="eastAsia"/>
                <w:b/>
                <w:bCs/>
                <w:color w:val="FFFFFF"/>
                <w:sz w:val="24"/>
                <w:szCs w:val="24"/>
              </w:rPr>
              <w:t>）</w:t>
            </w:r>
          </w:p>
        </w:tc>
      </w:tr>
      <w:tr w:rsidR="00411B47" w:rsidRPr="00874B9B" w:rsidTr="009A4F23">
        <w:trPr>
          <w:trHeight w:val="310"/>
        </w:trPr>
        <w:tc>
          <w:tcPr>
            <w:tcW w:w="784"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课程类别</w:t>
            </w:r>
          </w:p>
        </w:tc>
        <w:tc>
          <w:tcPr>
            <w:tcW w:w="843"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课程代码</w:t>
            </w:r>
          </w:p>
        </w:tc>
        <w:tc>
          <w:tcPr>
            <w:tcW w:w="1049"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课程名称</w:t>
            </w:r>
          </w:p>
        </w:tc>
        <w:tc>
          <w:tcPr>
            <w:tcW w:w="490"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学分</w:t>
            </w:r>
          </w:p>
        </w:tc>
        <w:tc>
          <w:tcPr>
            <w:tcW w:w="647"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应修学分</w:t>
            </w:r>
          </w:p>
        </w:tc>
        <w:tc>
          <w:tcPr>
            <w:tcW w:w="588"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备注</w:t>
            </w:r>
          </w:p>
        </w:tc>
        <w:tc>
          <w:tcPr>
            <w:tcW w:w="599" w:type="pct"/>
            <w:shd w:val="clear" w:color="auto" w:fill="3BA5D3"/>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FFFFFF"/>
                <w:sz w:val="16"/>
                <w:szCs w:val="16"/>
              </w:rPr>
              <w:t>授课时间</w:t>
            </w:r>
          </w:p>
        </w:tc>
      </w:tr>
      <w:tr w:rsidR="00411B47" w:rsidRPr="00874B9B" w:rsidTr="009A4F23">
        <w:trPr>
          <w:trHeight w:val="556"/>
        </w:trPr>
        <w:tc>
          <w:tcPr>
            <w:tcW w:w="784" w:type="pct"/>
            <w:vMerge w:val="restar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000000"/>
                <w:kern w:val="0"/>
                <w:sz w:val="16"/>
                <w:szCs w:val="16"/>
              </w:rPr>
              <w:t>公共课</w:t>
            </w:r>
          </w:p>
        </w:tc>
        <w:tc>
          <w:tcPr>
            <w:tcW w:w="843"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G19000001</w:t>
            </w:r>
          </w:p>
        </w:tc>
        <w:tc>
          <w:tcPr>
            <w:tcW w:w="1049"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中国特色社会主义理论与实践研究</w:t>
            </w:r>
          </w:p>
        </w:tc>
        <w:tc>
          <w:tcPr>
            <w:tcW w:w="490"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2</w:t>
            </w:r>
          </w:p>
        </w:tc>
        <w:tc>
          <w:tcPr>
            <w:tcW w:w="647" w:type="pct"/>
            <w:vMerge w:val="restar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必修</w:t>
            </w:r>
            <w:r w:rsidR="00BD715D">
              <w:rPr>
                <w:rFonts w:ascii="Arial" w:eastAsia="微软雅黑" w:hAnsi="Arial" w:cs="Arial"/>
                <w:color w:val="000000"/>
                <w:sz w:val="16"/>
                <w:szCs w:val="16"/>
              </w:rPr>
              <w:t>9</w:t>
            </w:r>
            <w:r w:rsidRPr="00874B9B">
              <w:rPr>
                <w:rFonts w:ascii="Arial" w:eastAsia="微软雅黑" w:hAnsi="微软雅黑" w:cs="Arial" w:hint="eastAsia"/>
                <w:color w:val="000000"/>
                <w:sz w:val="16"/>
                <w:szCs w:val="16"/>
              </w:rPr>
              <w:t>学分</w:t>
            </w:r>
          </w:p>
        </w:tc>
        <w:tc>
          <w:tcPr>
            <w:tcW w:w="588"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411B47"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411B47" w:rsidRPr="00874B9B" w:rsidRDefault="00411B47" w:rsidP="000A7BF6">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G19000003</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自然辩证法概论</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411B47" w:rsidRPr="00874B9B" w:rsidRDefault="00411B47" w:rsidP="000A7BF6">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411B47"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411B47" w:rsidRPr="00874B9B" w:rsidRDefault="00411B47" w:rsidP="000A7BF6">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G19000004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综合英语</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411B47" w:rsidRPr="00874B9B" w:rsidRDefault="00411B47" w:rsidP="000A7BF6">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hideMark/>
          </w:tcPr>
          <w:p w:rsidR="00411B47" w:rsidRPr="00874B9B" w:rsidRDefault="00411B47" w:rsidP="000A7BF6">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hideMark/>
          </w:tcPr>
          <w:p w:rsidR="00411B47" w:rsidRPr="00874B9B" w:rsidRDefault="00411B47" w:rsidP="00094692">
            <w:pPr>
              <w:widowControl/>
              <w:spacing w:line="240" w:lineRule="exact"/>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4F4F5B">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Arial" w:cs="Arial"/>
                <w:color w:val="000000"/>
                <w:sz w:val="16"/>
                <w:szCs w:val="16"/>
              </w:rPr>
            </w:pPr>
            <w:r w:rsidRPr="00874B9B">
              <w:rPr>
                <w:rFonts w:ascii="Arial" w:eastAsia="微软雅黑" w:hAnsi="Arial" w:cs="Arial"/>
                <w:color w:val="000000"/>
                <w:sz w:val="16"/>
                <w:szCs w:val="16"/>
              </w:rPr>
              <w:t>G19000005</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微软雅黑" w:cs="Arial"/>
                <w:color w:val="000000"/>
                <w:sz w:val="16"/>
                <w:szCs w:val="16"/>
              </w:rPr>
            </w:pPr>
            <w:r w:rsidRPr="00874B9B">
              <w:rPr>
                <w:rFonts w:ascii="Arial" w:eastAsia="微软雅黑" w:hAnsi="微软雅黑" w:cs="Arial" w:hint="eastAsia"/>
                <w:color w:val="000000"/>
                <w:sz w:val="16"/>
                <w:szCs w:val="16"/>
              </w:rPr>
              <w:t>学术英语写作</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Arial" w:cs="Arial"/>
                <w:color w:val="000000"/>
                <w:sz w:val="16"/>
                <w:szCs w:val="16"/>
              </w:rPr>
            </w:pPr>
            <w:r w:rsidRPr="00874B9B">
              <w:rPr>
                <w:rFonts w:ascii="Arial" w:eastAsia="微软雅黑" w:hAnsi="Arial" w:cs="Arial"/>
                <w:color w:val="000000"/>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Arial" w:cs="Arial"/>
                <w:color w:val="000000"/>
                <w:sz w:val="16"/>
                <w:szCs w:val="1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094692">
            <w:pPr>
              <w:widowControl/>
              <w:spacing w:line="240" w:lineRule="exact"/>
              <w:rPr>
                <w:rFonts w:ascii="Arial" w:eastAsia="微软雅黑" w:hAnsi="微软雅黑" w:cs="Arial"/>
                <w:color w:val="000000"/>
                <w:sz w:val="16"/>
                <w:szCs w:val="16"/>
              </w:rPr>
            </w:pPr>
            <w:r w:rsidRPr="00874B9B">
              <w:rPr>
                <w:rFonts w:ascii="Arial" w:eastAsia="微软雅黑" w:hAnsi="微软雅黑" w:cs="Arial" w:hint="eastAsia"/>
                <w:color w:val="000000"/>
                <w:sz w:val="16"/>
                <w:szCs w:val="16"/>
              </w:rPr>
              <w:t>周六、周日</w:t>
            </w:r>
          </w:p>
        </w:tc>
      </w:tr>
      <w:tr w:rsidR="00BD715D" w:rsidRPr="00874B9B" w:rsidTr="0046129C">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344001">
              <w:rPr>
                <w:rFonts w:ascii="Arial" w:eastAsia="微软雅黑" w:hAnsi="Arial" w:cs="Arial" w:hint="eastAsia"/>
                <w:color w:val="000000"/>
                <w:sz w:val="16"/>
                <w:szCs w:val="16"/>
              </w:rPr>
              <w:t>G</w:t>
            </w:r>
            <w:r>
              <w:rPr>
                <w:rFonts w:ascii="Arial" w:eastAsia="微软雅黑" w:hAnsi="Arial" w:cs="Arial"/>
                <w:color w:val="000000"/>
                <w:sz w:val="16"/>
                <w:szCs w:val="16"/>
              </w:rPr>
              <w:t>19000008</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高等工程数学</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BD715D">
        <w:trPr>
          <w:trHeight w:val="420"/>
        </w:trPr>
        <w:tc>
          <w:tcPr>
            <w:tcW w:w="784" w:type="pct"/>
            <w:vMerge w:val="restar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kern w:val="0"/>
                <w:sz w:val="16"/>
                <w:szCs w:val="16"/>
              </w:rPr>
              <w:t>基础理论课</w:t>
            </w:r>
          </w:p>
        </w:tc>
        <w:tc>
          <w:tcPr>
            <w:tcW w:w="843" w:type="pct"/>
            <w:tcBorders>
              <w:top w:val="single" w:sz="4" w:space="0" w:color="58B6E5"/>
              <w:left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jc w:val="center"/>
              <w:rPr>
                <w:rFonts w:ascii="Arial" w:eastAsia="宋体" w:hAnsi="Arial" w:cs="Arial"/>
                <w:kern w:val="0"/>
                <w:sz w:val="36"/>
                <w:szCs w:val="36"/>
              </w:rPr>
            </w:pPr>
            <w:r w:rsidRPr="00874B9B">
              <w:rPr>
                <w:rFonts w:ascii="Arial" w:eastAsia="微软雅黑" w:hAnsi="Arial" w:cs="Arial"/>
                <w:color w:val="000000"/>
                <w:sz w:val="16"/>
                <w:szCs w:val="16"/>
              </w:rPr>
              <w:t>X19</w:t>
            </w:r>
            <w:r>
              <w:rPr>
                <w:rFonts w:ascii="Arial" w:eastAsia="微软雅黑" w:hAnsi="Arial" w:cs="Arial"/>
                <w:color w:val="000000"/>
                <w:sz w:val="16"/>
                <w:szCs w:val="16"/>
              </w:rPr>
              <w:t>060201</w:t>
            </w:r>
          </w:p>
        </w:tc>
        <w:tc>
          <w:tcPr>
            <w:tcW w:w="1049" w:type="pct"/>
            <w:tcBorders>
              <w:top w:val="single" w:sz="4" w:space="0" w:color="58B6E5"/>
              <w:left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jc w:val="center"/>
              <w:rPr>
                <w:rFonts w:ascii="Arial" w:eastAsia="宋体" w:hAnsi="Arial" w:cs="Arial"/>
                <w:kern w:val="0"/>
                <w:sz w:val="36"/>
                <w:szCs w:val="36"/>
              </w:rPr>
            </w:pPr>
            <w:r>
              <w:rPr>
                <w:rFonts w:ascii="Arial" w:eastAsia="微软雅黑" w:hAnsi="微软雅黑" w:cs="Arial" w:hint="eastAsia"/>
                <w:color w:val="000000"/>
                <w:sz w:val="16"/>
                <w:szCs w:val="16"/>
              </w:rPr>
              <w:t>高等化工过程工程</w:t>
            </w:r>
          </w:p>
        </w:tc>
        <w:tc>
          <w:tcPr>
            <w:tcW w:w="490" w:type="pct"/>
            <w:tcBorders>
              <w:top w:val="single" w:sz="4" w:space="0" w:color="58B6E5"/>
              <w:left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val="restar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必修</w:t>
            </w:r>
            <w:r>
              <w:rPr>
                <w:rFonts w:ascii="Arial" w:eastAsia="微软雅黑" w:hAnsi="Arial" w:cs="Arial"/>
                <w:color w:val="000000"/>
                <w:sz w:val="16"/>
                <w:szCs w:val="16"/>
              </w:rPr>
              <w:t>20</w:t>
            </w:r>
            <w:r w:rsidRPr="00874B9B">
              <w:rPr>
                <w:rFonts w:ascii="Arial" w:eastAsia="微软雅黑" w:hAnsi="微软雅黑" w:cs="Arial" w:hint="eastAsia"/>
                <w:color w:val="000000"/>
                <w:sz w:val="16"/>
                <w:szCs w:val="16"/>
              </w:rPr>
              <w:t>学分</w:t>
            </w:r>
          </w:p>
        </w:tc>
        <w:tc>
          <w:tcPr>
            <w:tcW w:w="588" w:type="pct"/>
            <w:tcBorders>
              <w:top w:val="single" w:sz="4" w:space="0" w:color="58B6E5"/>
              <w:left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right w:val="single" w:sz="4" w:space="0" w:color="58B6E5"/>
            </w:tcBorders>
            <w:shd w:val="clear" w:color="auto" w:fill="DCEDF5"/>
            <w:tcMar>
              <w:top w:w="15" w:type="dxa"/>
              <w:left w:w="24" w:type="dxa"/>
              <w:bottom w:w="0" w:type="dxa"/>
              <w:right w:w="24" w:type="dxa"/>
            </w:tcMar>
          </w:tcPr>
          <w:p w:rsidR="00BD715D" w:rsidRPr="00874B9B" w:rsidRDefault="00BD715D" w:rsidP="00094692">
            <w:pPr>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X190</w:t>
            </w:r>
            <w:r>
              <w:rPr>
                <w:rFonts w:ascii="Arial" w:eastAsia="微软雅黑" w:hAnsi="Arial" w:cs="Arial"/>
                <w:color w:val="000000"/>
                <w:sz w:val="16"/>
                <w:szCs w:val="16"/>
              </w:rPr>
              <w:t>60202</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现代合成技术</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X19060203</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化工学科前</w:t>
            </w:r>
            <w:r w:rsidR="008E1119">
              <w:rPr>
                <w:rFonts w:ascii="Arial" w:eastAsia="微软雅黑" w:hAnsi="微软雅黑" w:cs="Arial" w:hint="eastAsia"/>
                <w:color w:val="000000"/>
                <w:sz w:val="16"/>
                <w:szCs w:val="16"/>
              </w:rPr>
              <w:t>沿</w:t>
            </w:r>
            <w:r>
              <w:rPr>
                <w:rFonts w:ascii="Arial" w:eastAsia="微软雅黑" w:hAnsi="微软雅黑" w:cs="Arial" w:hint="eastAsia"/>
                <w:color w:val="000000"/>
                <w:sz w:val="16"/>
                <w:szCs w:val="16"/>
              </w:rPr>
              <w:t>讲座</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X19060204</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现代分析测试技术实验</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X19060208</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高等精细化工</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X19061201</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学术论文写作</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Pr>
                <w:rFonts w:ascii="Arial" w:eastAsia="微软雅黑" w:hAnsi="Arial" w:cs="Arial"/>
                <w:color w:val="000000"/>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BD715D">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X19061203</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化学电源技术</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BD715D" w:rsidRDefault="00BD715D" w:rsidP="00BD715D">
            <w:pPr>
              <w:widowControl/>
              <w:jc w:val="center"/>
              <w:rPr>
                <w:rFonts w:ascii="Arial" w:eastAsia="微软雅黑" w:hAnsi="Arial" w:cs="Arial"/>
                <w:color w:val="000000"/>
                <w:sz w:val="16"/>
                <w:szCs w:val="16"/>
              </w:rPr>
            </w:pPr>
            <w:r w:rsidRPr="00BD715D">
              <w:rPr>
                <w:rFonts w:ascii="Arial" w:eastAsia="微软雅黑" w:hAnsi="Arial" w:cs="Arial"/>
                <w:color w:val="000000"/>
                <w:sz w:val="16"/>
                <w:szCs w:val="16"/>
              </w:rPr>
              <w:t>X19061206</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Default="00BD715D" w:rsidP="00BD715D">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新型涂料与胶粘剂</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Arial" w:cs="Arial"/>
                <w:color w:val="000000"/>
                <w:sz w:val="16"/>
                <w:szCs w:val="16"/>
              </w:rPr>
            </w:pPr>
            <w:r w:rsidRPr="00874B9B">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微软雅黑" w:hAnsi="Arial" w:cs="Arial"/>
                <w:color w:val="000000"/>
                <w:sz w:val="16"/>
                <w:szCs w:val="1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094692">
            <w:pPr>
              <w:widowControl/>
              <w:rPr>
                <w:rFonts w:ascii="Arial" w:eastAsia="微软雅黑" w:hAnsi="微软雅黑" w:cs="Arial"/>
                <w:color w:val="000000"/>
                <w:sz w:val="16"/>
                <w:szCs w:val="16"/>
              </w:rPr>
            </w:pPr>
            <w:r w:rsidRPr="00874B9B">
              <w:rPr>
                <w:rFonts w:ascii="Arial" w:eastAsia="微软雅黑" w:hAnsi="微软雅黑" w:cs="Arial" w:hint="eastAsia"/>
                <w:color w:val="000000"/>
                <w:sz w:val="16"/>
                <w:szCs w:val="16"/>
              </w:rPr>
              <w:t>周六、周日</w:t>
            </w:r>
          </w:p>
        </w:tc>
      </w:tr>
      <w:tr w:rsidR="00BD715D" w:rsidRPr="00874B9B" w:rsidTr="00BD715D">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hideMark/>
          </w:tcPr>
          <w:p w:rsidR="00BD715D" w:rsidRPr="00874B9B" w:rsidRDefault="00BD715D" w:rsidP="00BD715D">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BD715D">
              <w:rPr>
                <w:rFonts w:ascii="Arial" w:eastAsia="微软雅黑" w:hAnsi="Arial" w:cs="Arial"/>
                <w:color w:val="000000"/>
                <w:sz w:val="16"/>
                <w:szCs w:val="16"/>
              </w:rPr>
              <w:t>X19061207</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绿色化工</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hideMark/>
          </w:tcPr>
          <w:p w:rsidR="00BD715D" w:rsidRPr="00874B9B" w:rsidRDefault="00BD715D" w:rsidP="00BD715D">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hideMark/>
          </w:tcPr>
          <w:p w:rsidR="00BD715D" w:rsidRPr="00874B9B" w:rsidRDefault="00BD715D" w:rsidP="00094692">
            <w:pPr>
              <w:widowControl/>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877084">
        <w:trPr>
          <w:trHeight w:val="396"/>
        </w:trPr>
        <w:tc>
          <w:tcPr>
            <w:tcW w:w="784"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ind w:right="115"/>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实践环节</w:t>
            </w: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G19000024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ind w:right="115"/>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实践活动</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spacing w:line="400" w:lineRule="exact"/>
              <w:jc w:val="center"/>
              <w:rPr>
                <w:rFonts w:ascii="Arial" w:eastAsia="宋体" w:hAnsi="Arial" w:cs="Arial"/>
                <w:kern w:val="0"/>
                <w:sz w:val="36"/>
                <w:szCs w:val="36"/>
              </w:rPr>
            </w:pPr>
            <w:r w:rsidRPr="00874B9B">
              <w:rPr>
                <w:rFonts w:ascii="Arial" w:eastAsia="微软雅黑" w:hAnsi="Arial" w:cs="Arial"/>
                <w:color w:val="000000"/>
                <w:sz w:val="16"/>
                <w:szCs w:val="16"/>
              </w:rPr>
              <w:t>1</w:t>
            </w:r>
          </w:p>
        </w:tc>
        <w:tc>
          <w:tcPr>
            <w:tcW w:w="647"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spacing w:line="400" w:lineRule="exact"/>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第</w:t>
            </w:r>
            <w:r w:rsidRPr="00874B9B">
              <w:rPr>
                <w:rFonts w:ascii="Arial" w:eastAsia="微软雅黑" w:hAnsi="Arial" w:cs="Arial"/>
                <w:color w:val="000000"/>
                <w:sz w:val="16"/>
                <w:szCs w:val="16"/>
              </w:rPr>
              <w:t>5</w:t>
            </w:r>
            <w:r w:rsidRPr="00874B9B">
              <w:rPr>
                <w:rFonts w:ascii="Arial" w:eastAsia="微软雅黑" w:hAnsi="微软雅黑" w:cs="Arial" w:hint="eastAsia"/>
                <w:color w:val="000000"/>
                <w:sz w:val="16"/>
                <w:szCs w:val="16"/>
              </w:rPr>
              <w:t>学期进行</w:t>
            </w: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hideMark/>
          </w:tcPr>
          <w:p w:rsidR="00BD715D" w:rsidRPr="00874B9B" w:rsidRDefault="00BD715D" w:rsidP="00877084">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r w:rsidR="00BD715D" w:rsidRPr="00874B9B" w:rsidTr="009A4F23">
        <w:trPr>
          <w:trHeight w:val="1359"/>
        </w:trPr>
        <w:tc>
          <w:tcPr>
            <w:tcW w:w="784"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ind w:right="115" w:firstLine="101"/>
              <w:jc w:val="center"/>
              <w:rPr>
                <w:rFonts w:ascii="Arial" w:eastAsia="宋体" w:hAnsi="Arial" w:cs="Arial"/>
                <w:kern w:val="0"/>
                <w:sz w:val="36"/>
                <w:szCs w:val="36"/>
              </w:rPr>
            </w:pPr>
            <w:r w:rsidRPr="00874B9B">
              <w:rPr>
                <w:rFonts w:ascii="Arial" w:eastAsia="微软雅黑" w:hAnsi="微软雅黑" w:cs="Arial" w:hint="eastAsia"/>
                <w:color w:val="000000"/>
                <w:kern w:val="0"/>
                <w:sz w:val="16"/>
                <w:szCs w:val="16"/>
              </w:rPr>
              <w:t>学术活动</w:t>
            </w: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left"/>
              <w:rPr>
                <w:rFonts w:ascii="Arial" w:eastAsia="宋体" w:hAnsi="Arial" w:cs="Arial"/>
                <w:kern w:val="0"/>
                <w:sz w:val="36"/>
                <w:szCs w:val="36"/>
              </w:rPr>
            </w:pPr>
            <w:r w:rsidRPr="00874B9B">
              <w:rPr>
                <w:rFonts w:ascii="Arial" w:eastAsia="微软雅黑" w:hAnsi="Arial" w:cs="Arial"/>
                <w:color w:val="000000"/>
                <w:sz w:val="16"/>
                <w:szCs w:val="16"/>
              </w:rPr>
              <w:t> </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学术活动的主要形式包括听学术报告、专家讲座，参加学术会议、参加学校或省级研究生论坛报告会、研讨等</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 </w:t>
            </w:r>
          </w:p>
        </w:tc>
        <w:tc>
          <w:tcPr>
            <w:tcW w:w="647"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left"/>
              <w:rPr>
                <w:rFonts w:ascii="Arial" w:eastAsia="宋体" w:hAnsi="Arial" w:cs="Arial"/>
                <w:kern w:val="0"/>
                <w:sz w:val="36"/>
                <w:szCs w:val="36"/>
              </w:rPr>
            </w:pPr>
            <w:r w:rsidRPr="00874B9B">
              <w:rPr>
                <w:rFonts w:ascii="Arial" w:eastAsia="微软雅黑" w:hAnsi="微软雅黑" w:cs="Arial" w:hint="eastAsia"/>
                <w:color w:val="000000"/>
                <w:sz w:val="16"/>
                <w:szCs w:val="16"/>
              </w:rPr>
              <w:t>须参加学术活动</w:t>
            </w:r>
            <w:r w:rsidRPr="00874B9B">
              <w:rPr>
                <w:rFonts w:ascii="Arial" w:eastAsia="微软雅黑" w:hAnsi="Arial" w:cs="Arial"/>
                <w:color w:val="000000"/>
                <w:sz w:val="16"/>
                <w:szCs w:val="16"/>
              </w:rPr>
              <w:t>10</w:t>
            </w:r>
            <w:r w:rsidRPr="00874B9B">
              <w:rPr>
                <w:rFonts w:ascii="Arial" w:eastAsia="微软雅黑" w:hAnsi="微软雅黑" w:cs="Arial" w:hint="eastAsia"/>
                <w:color w:val="000000"/>
                <w:sz w:val="16"/>
                <w:szCs w:val="16"/>
              </w:rPr>
              <w:t>次以上，其中本人主讲报告至少一次</w:t>
            </w: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Arial" w:cs="Arial"/>
                <w:color w:val="000000"/>
                <w:sz w:val="16"/>
                <w:szCs w:val="16"/>
              </w:rPr>
              <w:t>*</w:t>
            </w:r>
            <w:r w:rsidRPr="00874B9B">
              <w:rPr>
                <w:rFonts w:ascii="Arial" w:eastAsia="微软雅黑" w:hAnsi="微软雅黑" w:cs="Arial" w:hint="eastAsia"/>
                <w:color w:val="000000"/>
                <w:sz w:val="16"/>
                <w:szCs w:val="16"/>
              </w:rPr>
              <w:t>必修</w:t>
            </w:r>
            <w:r w:rsidRPr="00874B9B">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hideMark/>
          </w:tcPr>
          <w:p w:rsidR="00BD715D" w:rsidRPr="00874B9B" w:rsidRDefault="00BD715D" w:rsidP="00BD715D">
            <w:pPr>
              <w:widowControl/>
              <w:jc w:val="center"/>
              <w:rPr>
                <w:rFonts w:ascii="Arial" w:eastAsia="宋体" w:hAnsi="Arial" w:cs="Arial"/>
                <w:kern w:val="0"/>
                <w:sz w:val="36"/>
                <w:szCs w:val="36"/>
              </w:rPr>
            </w:pPr>
            <w:r w:rsidRPr="00874B9B">
              <w:rPr>
                <w:rFonts w:ascii="Arial" w:eastAsia="微软雅黑" w:hAnsi="微软雅黑" w:cs="Arial" w:hint="eastAsia"/>
                <w:color w:val="000000"/>
                <w:sz w:val="16"/>
                <w:szCs w:val="16"/>
              </w:rPr>
              <w:t>周六、周日</w:t>
            </w:r>
          </w:p>
        </w:tc>
      </w:tr>
    </w:tbl>
    <w:p w:rsidR="00617F42" w:rsidRPr="00B2355D" w:rsidRDefault="00617F42" w:rsidP="00D7584B">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w:t>
      </w:r>
      <w:r w:rsidR="00764C07">
        <w:rPr>
          <w:rFonts w:ascii="黑体" w:eastAsia="黑体" w:hAnsi="黑体" w:cs="宋体" w:hint="eastAsia"/>
          <w:b/>
          <w:bCs/>
          <w:color w:val="585858"/>
          <w:kern w:val="0"/>
          <w:sz w:val="28"/>
          <w:szCs w:val="28"/>
        </w:rPr>
        <w:t>申请</w:t>
      </w:r>
      <w:r w:rsidRPr="00B2355D">
        <w:rPr>
          <w:rFonts w:ascii="黑体" w:eastAsia="黑体" w:hAnsi="黑体" w:cs="宋体" w:hint="eastAsia"/>
          <w:b/>
          <w:bCs/>
          <w:color w:val="585858"/>
          <w:kern w:val="0"/>
          <w:sz w:val="28"/>
          <w:szCs w:val="28"/>
        </w:rPr>
        <w:t>条件※</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一、遵守法律、法规，品行端正；</w:t>
      </w:r>
    </w:p>
    <w:p w:rsidR="00617F42"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二、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rsidR="00617F42" w:rsidRPr="00B2355D" w:rsidRDefault="00617F42" w:rsidP="006B404B">
      <w:pPr>
        <w:widowControl/>
        <w:spacing w:line="504" w:lineRule="atLeast"/>
        <w:ind w:firstLine="480"/>
        <w:jc w:val="center"/>
        <w:rPr>
          <w:rFonts w:ascii="黑体" w:eastAsia="黑体" w:hAnsi="黑体" w:cs="宋体"/>
          <w:b/>
          <w:bCs/>
          <w:color w:val="585858"/>
          <w:kern w:val="0"/>
          <w:sz w:val="28"/>
          <w:szCs w:val="28"/>
        </w:rPr>
      </w:pPr>
      <w:r w:rsidRPr="00B2355D">
        <w:rPr>
          <w:rFonts w:ascii="黑体" w:eastAsia="黑体" w:hAnsi="黑体" w:cs="宋体" w:hint="eastAsia"/>
          <w:b/>
          <w:bCs/>
          <w:color w:val="585858"/>
          <w:kern w:val="0"/>
          <w:sz w:val="28"/>
          <w:szCs w:val="28"/>
        </w:rPr>
        <w:t>※学习年限及收费※</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一、同等学力申请硕士学位分为两个阶段：课程学习阶段（简称第一阶段）和撰写学位论文及答辩阶段（简称第二阶段）。申请人自通过资格审查之日起，须在八年内完成两个阶段的学习。</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二、第一阶段：申请人自通过资格审查之日起，</w:t>
      </w:r>
      <w:r w:rsidR="00411B47">
        <w:rPr>
          <w:rFonts w:ascii="仿宋" w:eastAsia="仿宋" w:hAnsi="仿宋" w:cs="宋体" w:hint="eastAsia"/>
          <w:color w:val="585858"/>
          <w:kern w:val="0"/>
          <w:sz w:val="28"/>
          <w:szCs w:val="28"/>
        </w:rPr>
        <w:t>1-2年</w:t>
      </w:r>
      <w:r w:rsidR="00411B47">
        <w:rPr>
          <w:rFonts w:ascii="仿宋" w:eastAsia="仿宋" w:hAnsi="仿宋" w:cs="宋体"/>
          <w:color w:val="585858"/>
          <w:kern w:val="0"/>
          <w:sz w:val="28"/>
          <w:szCs w:val="28"/>
        </w:rPr>
        <w:t>内</w:t>
      </w:r>
      <w:r w:rsidRPr="00B2355D">
        <w:rPr>
          <w:rFonts w:ascii="仿宋" w:eastAsia="仿宋" w:hAnsi="仿宋" w:cs="宋体" w:hint="eastAsia"/>
          <w:color w:val="585858"/>
          <w:kern w:val="0"/>
          <w:sz w:val="28"/>
          <w:szCs w:val="28"/>
        </w:rPr>
        <w:t>完成</w:t>
      </w:r>
      <w:r w:rsidR="00AF1CFF">
        <w:rPr>
          <w:rFonts w:ascii="仿宋" w:eastAsia="仿宋" w:hAnsi="仿宋" w:cs="宋体" w:hint="eastAsia"/>
          <w:color w:val="585858"/>
          <w:kern w:val="0"/>
          <w:sz w:val="28"/>
          <w:szCs w:val="28"/>
        </w:rPr>
        <w:t>学校</w:t>
      </w:r>
      <w:r w:rsidRPr="00B2355D">
        <w:rPr>
          <w:rFonts w:ascii="仿宋" w:eastAsia="仿宋" w:hAnsi="仿宋" w:cs="宋体" w:hint="eastAsia"/>
          <w:color w:val="585858"/>
          <w:kern w:val="0"/>
          <w:sz w:val="28"/>
          <w:szCs w:val="28"/>
        </w:rPr>
        <w:t>组织的全部课程考试</w:t>
      </w:r>
      <w:r w:rsidR="00411B47">
        <w:rPr>
          <w:rFonts w:ascii="仿宋" w:eastAsia="仿宋" w:hAnsi="仿宋" w:cs="宋体" w:hint="eastAsia"/>
          <w:color w:val="585858"/>
          <w:kern w:val="0"/>
          <w:sz w:val="28"/>
          <w:szCs w:val="28"/>
        </w:rPr>
        <w:t>，</w:t>
      </w:r>
      <w:r w:rsidR="00411B47">
        <w:rPr>
          <w:rFonts w:ascii="仿宋" w:eastAsia="仿宋" w:hAnsi="仿宋" w:cs="宋体"/>
          <w:color w:val="585858"/>
          <w:kern w:val="0"/>
          <w:sz w:val="28"/>
          <w:szCs w:val="28"/>
        </w:rPr>
        <w:t>并在</w:t>
      </w:r>
      <w:r w:rsidR="00411B47">
        <w:rPr>
          <w:rFonts w:ascii="仿宋" w:eastAsia="仿宋" w:hAnsi="仿宋" w:cs="宋体" w:hint="eastAsia"/>
          <w:color w:val="585858"/>
          <w:kern w:val="0"/>
          <w:sz w:val="28"/>
          <w:szCs w:val="28"/>
        </w:rPr>
        <w:t>6年</w:t>
      </w:r>
      <w:r w:rsidR="00411B47">
        <w:rPr>
          <w:rFonts w:ascii="仿宋" w:eastAsia="仿宋" w:hAnsi="仿宋" w:cs="宋体"/>
          <w:color w:val="585858"/>
          <w:kern w:val="0"/>
          <w:sz w:val="28"/>
          <w:szCs w:val="28"/>
        </w:rPr>
        <w:t>内</w:t>
      </w:r>
      <w:r w:rsidR="00411B47">
        <w:rPr>
          <w:rFonts w:ascii="仿宋" w:eastAsia="仿宋" w:hAnsi="仿宋" w:cs="宋体" w:hint="eastAsia"/>
          <w:color w:val="585858"/>
          <w:kern w:val="0"/>
          <w:sz w:val="28"/>
          <w:szCs w:val="28"/>
        </w:rPr>
        <w:t>通</w:t>
      </w:r>
      <w:r w:rsidR="00411B47">
        <w:rPr>
          <w:rFonts w:ascii="仿宋" w:eastAsia="仿宋" w:hAnsi="仿宋" w:cs="宋体"/>
          <w:color w:val="585858"/>
          <w:kern w:val="0"/>
          <w:sz w:val="28"/>
          <w:szCs w:val="28"/>
        </w:rPr>
        <w:t>过</w:t>
      </w:r>
      <w:r w:rsidRPr="00B2355D">
        <w:rPr>
          <w:rFonts w:ascii="仿宋" w:eastAsia="仿宋" w:hAnsi="仿宋" w:cs="宋体" w:hint="eastAsia"/>
          <w:color w:val="585858"/>
          <w:kern w:val="0"/>
          <w:sz w:val="28"/>
          <w:szCs w:val="28"/>
        </w:rPr>
        <w:t>国家组织的</w:t>
      </w:r>
      <w:r w:rsidR="00AF1CFF">
        <w:rPr>
          <w:rFonts w:ascii="仿宋" w:eastAsia="仿宋" w:hAnsi="仿宋" w:cs="宋体" w:hint="eastAsia"/>
          <w:color w:val="585858"/>
          <w:kern w:val="0"/>
          <w:sz w:val="28"/>
          <w:szCs w:val="28"/>
        </w:rPr>
        <w:t>全</w:t>
      </w:r>
      <w:r w:rsidR="00AF1CFF">
        <w:rPr>
          <w:rFonts w:ascii="仿宋" w:eastAsia="仿宋" w:hAnsi="仿宋" w:cs="宋体"/>
          <w:color w:val="585858"/>
          <w:kern w:val="0"/>
          <w:sz w:val="28"/>
          <w:szCs w:val="28"/>
        </w:rPr>
        <w:t>部</w:t>
      </w:r>
      <w:r w:rsidRPr="00B2355D">
        <w:rPr>
          <w:rFonts w:ascii="仿宋" w:eastAsia="仿宋" w:hAnsi="仿宋" w:cs="宋体" w:hint="eastAsia"/>
          <w:color w:val="585858"/>
          <w:kern w:val="0"/>
          <w:sz w:val="28"/>
          <w:szCs w:val="28"/>
        </w:rPr>
        <w:t>水平考试，且成绩合格。未通过课程考试和国家组织的水平考试者，本次申请无效。</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三、第二阶段：申请人通过学位授予单位组织的全部课程考试和国家组织的水平考试后，完成学位论文的开题、撰写和答辩。</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lastRenderedPageBreak/>
        <w:t>四、收费标准：</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第一阶段：</w:t>
      </w:r>
      <w:r w:rsidR="00411B47">
        <w:rPr>
          <w:rFonts w:ascii="仿宋" w:eastAsia="仿宋" w:hAnsi="仿宋" w:cs="宋体" w:hint="eastAsia"/>
          <w:color w:val="585858"/>
          <w:kern w:val="0"/>
          <w:sz w:val="28"/>
          <w:szCs w:val="28"/>
        </w:rPr>
        <w:t>课</w:t>
      </w:r>
      <w:r w:rsidR="00411B47">
        <w:rPr>
          <w:rFonts w:ascii="仿宋" w:eastAsia="仿宋" w:hAnsi="仿宋" w:cs="宋体"/>
          <w:color w:val="585858"/>
          <w:kern w:val="0"/>
          <w:sz w:val="28"/>
          <w:szCs w:val="28"/>
        </w:rPr>
        <w:t>程学习培养费</w:t>
      </w:r>
      <w:r w:rsidR="00B2355D" w:rsidRPr="00B2355D">
        <w:rPr>
          <w:rFonts w:ascii="仿宋" w:eastAsia="仿宋" w:hAnsi="仿宋" w:cs="宋体" w:hint="eastAsia"/>
          <w:color w:val="585858"/>
          <w:kern w:val="0"/>
          <w:sz w:val="28"/>
          <w:szCs w:val="28"/>
        </w:rPr>
        <w:t>22</w:t>
      </w:r>
      <w:r w:rsidRPr="00B2355D">
        <w:rPr>
          <w:rFonts w:ascii="仿宋" w:eastAsia="仿宋" w:hAnsi="仿宋" w:cs="宋体" w:hint="eastAsia"/>
          <w:color w:val="585858"/>
          <w:kern w:val="0"/>
          <w:sz w:val="28"/>
          <w:szCs w:val="28"/>
        </w:rPr>
        <w:t>000元</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第二阶段：</w:t>
      </w:r>
      <w:r w:rsidR="00411B47">
        <w:rPr>
          <w:rFonts w:ascii="仿宋" w:eastAsia="仿宋" w:hAnsi="仿宋" w:cs="宋体" w:hint="eastAsia"/>
          <w:color w:val="585858"/>
          <w:kern w:val="0"/>
          <w:sz w:val="28"/>
          <w:szCs w:val="28"/>
        </w:rPr>
        <w:t>学</w:t>
      </w:r>
      <w:r w:rsidR="00411B47">
        <w:rPr>
          <w:rFonts w:ascii="仿宋" w:eastAsia="仿宋" w:hAnsi="仿宋" w:cs="宋体"/>
          <w:color w:val="585858"/>
          <w:kern w:val="0"/>
          <w:sz w:val="28"/>
          <w:szCs w:val="28"/>
        </w:rPr>
        <w:t>位申请费</w:t>
      </w:r>
      <w:r w:rsidR="00B2355D" w:rsidRPr="00B2355D">
        <w:rPr>
          <w:rFonts w:ascii="仿宋" w:eastAsia="仿宋" w:hAnsi="仿宋" w:cs="宋体" w:hint="eastAsia"/>
          <w:color w:val="585858"/>
          <w:kern w:val="0"/>
          <w:sz w:val="28"/>
          <w:szCs w:val="28"/>
        </w:rPr>
        <w:t>12</w:t>
      </w:r>
      <w:r w:rsidRPr="00B2355D">
        <w:rPr>
          <w:rFonts w:ascii="仿宋" w:eastAsia="仿宋" w:hAnsi="仿宋" w:cs="宋体" w:hint="eastAsia"/>
          <w:color w:val="585858"/>
          <w:kern w:val="0"/>
          <w:sz w:val="28"/>
          <w:szCs w:val="28"/>
        </w:rPr>
        <w:t>000元</w:t>
      </w:r>
    </w:p>
    <w:p w:rsidR="00C94546" w:rsidRPr="00C94546" w:rsidRDefault="00C94546" w:rsidP="00C94546">
      <w:pPr>
        <w:snapToGrid w:val="0"/>
        <w:spacing w:line="408" w:lineRule="auto"/>
        <w:ind w:firstLineChars="200" w:firstLine="560"/>
        <w:jc w:val="left"/>
        <w:rPr>
          <w:rFonts w:ascii="仿宋" w:eastAsia="仿宋" w:hAnsi="仿宋" w:cs="宋体"/>
          <w:b/>
          <w:color w:val="585858"/>
          <w:kern w:val="0"/>
          <w:sz w:val="28"/>
          <w:szCs w:val="28"/>
        </w:rPr>
      </w:pPr>
      <w:r w:rsidRPr="00C94546">
        <w:rPr>
          <w:rFonts w:ascii="仿宋" w:eastAsia="仿宋" w:hAnsi="仿宋" w:cs="宋体"/>
          <w:color w:val="585858"/>
          <w:kern w:val="0"/>
          <w:sz w:val="28"/>
          <w:szCs w:val="28"/>
        </w:rPr>
        <w:t>申请人须按时缴纳学费</w:t>
      </w:r>
      <w:r w:rsidRPr="00C94546">
        <w:rPr>
          <w:rFonts w:ascii="仿宋" w:eastAsia="仿宋" w:hAnsi="仿宋" w:cs="宋体" w:hint="eastAsia"/>
          <w:color w:val="585858"/>
          <w:kern w:val="0"/>
          <w:sz w:val="28"/>
          <w:szCs w:val="28"/>
        </w:rPr>
        <w:t>到</w:t>
      </w:r>
      <w:r w:rsidRPr="00C94546">
        <w:rPr>
          <w:rFonts w:ascii="仿宋" w:eastAsia="仿宋" w:hAnsi="仿宋" w:cs="宋体"/>
          <w:color w:val="585858"/>
          <w:kern w:val="0"/>
          <w:sz w:val="28"/>
          <w:szCs w:val="28"/>
        </w:rPr>
        <w:t>学校财务</w:t>
      </w:r>
      <w:r>
        <w:rPr>
          <w:rFonts w:ascii="仿宋" w:eastAsia="仿宋" w:hAnsi="仿宋" w:cs="宋体" w:hint="eastAsia"/>
          <w:color w:val="585858"/>
          <w:kern w:val="0"/>
          <w:sz w:val="28"/>
          <w:szCs w:val="28"/>
        </w:rPr>
        <w:t>账</w:t>
      </w:r>
      <w:r>
        <w:rPr>
          <w:rFonts w:ascii="仿宋" w:eastAsia="仿宋" w:hAnsi="仿宋" w:cs="宋体"/>
          <w:color w:val="585858"/>
          <w:kern w:val="0"/>
          <w:sz w:val="28"/>
          <w:szCs w:val="28"/>
        </w:rPr>
        <w:t>号</w:t>
      </w:r>
      <w:r w:rsidRPr="00C94546">
        <w:rPr>
          <w:rFonts w:ascii="仿宋" w:eastAsia="仿宋" w:hAnsi="仿宋" w:cs="宋体"/>
          <w:color w:val="585858"/>
          <w:kern w:val="0"/>
          <w:sz w:val="28"/>
          <w:szCs w:val="28"/>
        </w:rPr>
        <w:t>，具体收费标准以当年度审批备案标准为准。</w:t>
      </w:r>
      <w:r w:rsidR="00411B47">
        <w:rPr>
          <w:rFonts w:ascii="仿宋" w:eastAsia="仿宋" w:hAnsi="仿宋" w:cs="宋体" w:hint="eastAsia"/>
          <w:color w:val="585858"/>
          <w:kern w:val="0"/>
          <w:sz w:val="28"/>
          <w:szCs w:val="28"/>
        </w:rPr>
        <w:t>学</w:t>
      </w:r>
      <w:r w:rsidR="00411B47">
        <w:rPr>
          <w:rFonts w:ascii="仿宋" w:eastAsia="仿宋" w:hAnsi="仿宋" w:cs="宋体"/>
          <w:color w:val="585858"/>
          <w:kern w:val="0"/>
          <w:sz w:val="28"/>
          <w:szCs w:val="28"/>
        </w:rPr>
        <w:t>位申请</w:t>
      </w:r>
      <w:r w:rsidR="00617F42" w:rsidRPr="00B2355D">
        <w:rPr>
          <w:rFonts w:ascii="仿宋" w:eastAsia="仿宋" w:hAnsi="仿宋" w:cs="宋体" w:hint="eastAsia"/>
          <w:color w:val="585858"/>
          <w:kern w:val="0"/>
          <w:sz w:val="28"/>
          <w:szCs w:val="28"/>
        </w:rPr>
        <w:t>费在通过学位相关考试进入论文写作环节时交清。</w:t>
      </w:r>
      <w:r w:rsidRPr="00C94546">
        <w:rPr>
          <w:rFonts w:ascii="仿宋" w:eastAsia="仿宋" w:hAnsi="仿宋" w:cs="宋体" w:hint="eastAsia"/>
          <w:b/>
          <w:color w:val="585858"/>
          <w:kern w:val="0"/>
          <w:sz w:val="28"/>
          <w:szCs w:val="28"/>
        </w:rPr>
        <w:t>学</w:t>
      </w:r>
      <w:r>
        <w:rPr>
          <w:rFonts w:ascii="仿宋" w:eastAsia="仿宋" w:hAnsi="仿宋" w:cs="宋体"/>
          <w:b/>
          <w:color w:val="585858"/>
          <w:kern w:val="0"/>
          <w:sz w:val="28"/>
          <w:szCs w:val="28"/>
        </w:rPr>
        <w:t>校未委托任何第三方机构或个人代理本项目招生、培训及收费等事宜</w:t>
      </w:r>
      <w:r>
        <w:rPr>
          <w:rFonts w:ascii="仿宋" w:eastAsia="仿宋" w:hAnsi="仿宋" w:cs="宋体" w:hint="eastAsia"/>
          <w:b/>
          <w:color w:val="585858"/>
          <w:kern w:val="0"/>
          <w:sz w:val="28"/>
          <w:szCs w:val="28"/>
        </w:rPr>
        <w:t>，所有费用一经交纳，概不退回。</w:t>
      </w:r>
    </w:p>
    <w:p w:rsidR="00617F42" w:rsidRPr="00171EF9" w:rsidRDefault="00617F42" w:rsidP="00617F42">
      <w:pPr>
        <w:widowControl/>
        <w:spacing w:line="504" w:lineRule="atLeast"/>
        <w:ind w:firstLine="480"/>
        <w:jc w:val="left"/>
        <w:rPr>
          <w:rFonts w:ascii="仿宋" w:eastAsia="仿宋" w:hAnsi="仿宋" w:cs="宋体"/>
          <w:b/>
          <w:color w:val="585858"/>
          <w:kern w:val="0"/>
          <w:sz w:val="28"/>
          <w:szCs w:val="28"/>
        </w:rPr>
      </w:pPr>
    </w:p>
    <w:p w:rsidR="00764C07" w:rsidRPr="00171EF9" w:rsidRDefault="00764C07" w:rsidP="00764C07">
      <w:pPr>
        <w:widowControl/>
        <w:spacing w:line="504" w:lineRule="atLeast"/>
        <w:ind w:firstLine="480"/>
        <w:jc w:val="left"/>
        <w:rPr>
          <w:rFonts w:ascii="黑体" w:eastAsia="黑体" w:hAnsi="黑体" w:cs="宋体"/>
          <w:bCs/>
          <w:color w:val="585858"/>
          <w:kern w:val="0"/>
          <w:sz w:val="28"/>
          <w:szCs w:val="28"/>
        </w:rPr>
      </w:pPr>
      <w:r w:rsidRPr="00171EF9">
        <w:rPr>
          <w:rFonts w:ascii="仿宋" w:eastAsia="仿宋" w:hAnsi="仿宋" w:cs="宋体" w:hint="eastAsia"/>
          <w:color w:val="585858"/>
          <w:kern w:val="0"/>
          <w:sz w:val="28"/>
          <w:szCs w:val="28"/>
        </w:rPr>
        <w:t>申请步骤和缴费方式详见《湖南科技大学2023年同等学力人员申请硕士学位招生简章》。</w:t>
      </w:r>
    </w:p>
    <w:p w:rsidR="00617F42" w:rsidRPr="00764C07" w:rsidRDefault="00617F42" w:rsidP="006B404B">
      <w:pPr>
        <w:widowControl/>
        <w:spacing w:line="504" w:lineRule="atLeast"/>
        <w:ind w:firstLine="480"/>
        <w:jc w:val="center"/>
        <w:rPr>
          <w:rFonts w:ascii="黑体" w:eastAsia="黑体" w:hAnsi="黑体" w:cs="宋体"/>
          <w:b/>
          <w:bCs/>
          <w:color w:val="585858"/>
          <w:kern w:val="0"/>
          <w:sz w:val="28"/>
          <w:szCs w:val="28"/>
        </w:rPr>
      </w:pPr>
      <w:r w:rsidRPr="00764C07">
        <w:rPr>
          <w:rFonts w:ascii="黑体" w:eastAsia="黑体" w:hAnsi="黑体" w:cs="宋体" w:hint="eastAsia"/>
          <w:b/>
          <w:bCs/>
          <w:color w:val="585858"/>
          <w:kern w:val="0"/>
          <w:sz w:val="28"/>
          <w:szCs w:val="28"/>
        </w:rPr>
        <w:t>※颁发证书※</w:t>
      </w:r>
    </w:p>
    <w:p w:rsidR="00617F42" w:rsidRPr="00B2355D"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1、</w:t>
      </w:r>
      <w:r w:rsidR="00DA092E" w:rsidRPr="00DA092E">
        <w:rPr>
          <w:rFonts w:ascii="仿宋" w:eastAsia="仿宋" w:hAnsi="仿宋" w:cs="宋体" w:hint="eastAsia"/>
          <w:color w:val="585858"/>
          <w:kern w:val="0"/>
          <w:sz w:val="28"/>
          <w:szCs w:val="28"/>
        </w:rPr>
        <w:t>申</w:t>
      </w:r>
      <w:r w:rsidR="00DA092E" w:rsidRPr="00DA092E">
        <w:rPr>
          <w:rFonts w:ascii="仿宋" w:eastAsia="仿宋" w:hAnsi="仿宋" w:cs="宋体"/>
          <w:color w:val="585858"/>
          <w:kern w:val="0"/>
          <w:sz w:val="28"/>
          <w:szCs w:val="28"/>
        </w:rPr>
        <w:t>请人</w:t>
      </w:r>
      <w:r w:rsidR="00DA092E" w:rsidRPr="00DA092E">
        <w:rPr>
          <w:rFonts w:ascii="仿宋" w:eastAsia="仿宋" w:hAnsi="仿宋" w:cs="宋体" w:hint="eastAsia"/>
          <w:color w:val="585858"/>
          <w:kern w:val="0"/>
          <w:sz w:val="28"/>
          <w:szCs w:val="28"/>
        </w:rPr>
        <w:t>在学校规定学习年限内，修完培养方案规定的全部课程，但因未能完成学位论文等原因而未获学位者，学校准予结业，发给结业证书。</w:t>
      </w:r>
    </w:p>
    <w:p w:rsidR="00617F42" w:rsidRDefault="00617F42" w:rsidP="00617F42">
      <w:pPr>
        <w:widowControl/>
        <w:spacing w:line="504" w:lineRule="atLeast"/>
        <w:ind w:firstLine="480"/>
        <w:jc w:val="left"/>
        <w:rPr>
          <w:rFonts w:ascii="仿宋" w:eastAsia="仿宋" w:hAnsi="仿宋" w:cs="宋体"/>
          <w:color w:val="585858"/>
          <w:kern w:val="0"/>
          <w:sz w:val="28"/>
          <w:szCs w:val="28"/>
        </w:rPr>
      </w:pPr>
      <w:r w:rsidRPr="00B2355D">
        <w:rPr>
          <w:rFonts w:ascii="仿宋" w:eastAsia="仿宋" w:hAnsi="仿宋" w:cs="宋体" w:hint="eastAsia"/>
          <w:color w:val="585858"/>
          <w:kern w:val="0"/>
          <w:sz w:val="28"/>
          <w:szCs w:val="28"/>
        </w:rPr>
        <w:t>2、申请硕士学位者，参照《国务院学位委员会关于授予具有研究生毕业同等学力硕士学位的规定》要求，</w:t>
      </w:r>
      <w:r w:rsidR="00411B47">
        <w:rPr>
          <w:rFonts w:ascii="仿宋" w:eastAsia="仿宋" w:hAnsi="仿宋" w:cs="宋体" w:hint="eastAsia"/>
          <w:color w:val="585858"/>
          <w:kern w:val="0"/>
          <w:sz w:val="28"/>
          <w:szCs w:val="28"/>
        </w:rPr>
        <w:t>按</w:t>
      </w:r>
      <w:r w:rsidR="00411B47">
        <w:rPr>
          <w:rFonts w:ascii="仿宋" w:eastAsia="仿宋" w:hAnsi="仿宋" w:cs="宋体"/>
          <w:color w:val="585858"/>
          <w:kern w:val="0"/>
          <w:sz w:val="28"/>
          <w:szCs w:val="28"/>
        </w:rPr>
        <w:t>时</w:t>
      </w:r>
      <w:r w:rsidRPr="00B2355D">
        <w:rPr>
          <w:rFonts w:ascii="仿宋" w:eastAsia="仿宋" w:hAnsi="仿宋" w:cs="宋体" w:hint="eastAsia"/>
          <w:color w:val="585858"/>
          <w:kern w:val="0"/>
          <w:sz w:val="28"/>
          <w:szCs w:val="28"/>
        </w:rPr>
        <w:t>通过国家统考的外语水平考试和论文答辩，按照</w:t>
      </w:r>
      <w:r w:rsidR="00131E4D" w:rsidRPr="00B2355D">
        <w:rPr>
          <w:rFonts w:ascii="仿宋" w:eastAsia="仿宋" w:hAnsi="仿宋" w:cs="宋体" w:hint="eastAsia"/>
          <w:color w:val="585858"/>
          <w:kern w:val="0"/>
          <w:sz w:val="28"/>
          <w:szCs w:val="28"/>
        </w:rPr>
        <w:t>湖南科技大学</w:t>
      </w:r>
      <w:r w:rsidRPr="00B2355D">
        <w:rPr>
          <w:rFonts w:ascii="仿宋" w:eastAsia="仿宋" w:hAnsi="仿宋" w:cs="宋体" w:hint="eastAsia"/>
          <w:color w:val="585858"/>
          <w:kern w:val="0"/>
          <w:sz w:val="28"/>
          <w:szCs w:val="28"/>
        </w:rPr>
        <w:t>申请同等学力硕士学位的流程完成各项申请工作，经学校学位委员会评定通过，可授予</w:t>
      </w:r>
      <w:r w:rsidR="00094692">
        <w:rPr>
          <w:rFonts w:ascii="仿宋" w:eastAsia="仿宋" w:hAnsi="仿宋" w:cs="宋体" w:hint="eastAsia"/>
          <w:color w:val="585858"/>
          <w:kern w:val="0"/>
          <w:sz w:val="28"/>
          <w:szCs w:val="28"/>
        </w:rPr>
        <w:t>化学工程与技术</w:t>
      </w:r>
      <w:r w:rsidRPr="00B2355D">
        <w:rPr>
          <w:rFonts w:ascii="仿宋" w:eastAsia="仿宋" w:hAnsi="仿宋" w:cs="宋体" w:hint="eastAsia"/>
          <w:color w:val="585858"/>
          <w:kern w:val="0"/>
          <w:sz w:val="28"/>
          <w:szCs w:val="28"/>
        </w:rPr>
        <w:t>硕士学位。</w:t>
      </w:r>
    </w:p>
    <w:p w:rsidR="00617F42" w:rsidRPr="00171EF9" w:rsidRDefault="00124EEE" w:rsidP="006B404B">
      <w:pPr>
        <w:widowControl/>
        <w:spacing w:line="504" w:lineRule="atLeast"/>
        <w:ind w:firstLine="480"/>
        <w:jc w:val="center"/>
        <w:rPr>
          <w:rFonts w:ascii="黑体" w:eastAsia="黑体" w:hAnsi="黑体" w:cs="宋体"/>
          <w:b/>
          <w:bCs/>
          <w:color w:val="585858"/>
          <w:kern w:val="0"/>
          <w:sz w:val="28"/>
          <w:szCs w:val="28"/>
        </w:rPr>
      </w:pPr>
      <w:r w:rsidRPr="00764C07">
        <w:rPr>
          <w:rFonts w:ascii="黑体" w:eastAsia="黑体" w:hAnsi="黑体" w:cs="宋体" w:hint="eastAsia"/>
          <w:b/>
          <w:bCs/>
          <w:color w:val="585858"/>
          <w:kern w:val="0"/>
          <w:sz w:val="28"/>
          <w:szCs w:val="28"/>
        </w:rPr>
        <w:t>※</w:t>
      </w:r>
      <w:r w:rsidR="00617F42" w:rsidRPr="00171EF9">
        <w:rPr>
          <w:rFonts w:ascii="黑体" w:eastAsia="黑体" w:hAnsi="黑体" w:cs="宋体" w:hint="eastAsia"/>
          <w:b/>
          <w:bCs/>
          <w:color w:val="585858"/>
          <w:kern w:val="0"/>
          <w:sz w:val="28"/>
          <w:szCs w:val="28"/>
        </w:rPr>
        <w:t>报名咨询</w:t>
      </w:r>
      <w:r w:rsidRPr="00764C07">
        <w:rPr>
          <w:rFonts w:ascii="黑体" w:eastAsia="黑体" w:hAnsi="黑体" w:cs="宋体" w:hint="eastAsia"/>
          <w:b/>
          <w:bCs/>
          <w:color w:val="585858"/>
          <w:kern w:val="0"/>
          <w:sz w:val="28"/>
          <w:szCs w:val="28"/>
        </w:rPr>
        <w:t>※</w:t>
      </w:r>
    </w:p>
    <w:p w:rsidR="00F873D7" w:rsidRPr="0071534D" w:rsidRDefault="00617F42" w:rsidP="00F873D7">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地址：</w:t>
      </w:r>
      <w:r w:rsidR="00AF1CFF" w:rsidRPr="0071534D">
        <w:rPr>
          <w:rFonts w:ascii="仿宋" w:eastAsia="仿宋" w:hAnsi="仿宋" w:cs="宋体" w:hint="eastAsia"/>
          <w:bCs/>
          <w:color w:val="000000" w:themeColor="text1"/>
          <w:kern w:val="0"/>
          <w:sz w:val="28"/>
          <w:szCs w:val="28"/>
        </w:rPr>
        <w:t>湖南</w:t>
      </w:r>
      <w:r w:rsidR="00AF1CFF" w:rsidRPr="0071534D">
        <w:rPr>
          <w:rFonts w:ascii="仿宋" w:eastAsia="仿宋" w:hAnsi="仿宋" w:cs="宋体"/>
          <w:bCs/>
          <w:color w:val="000000" w:themeColor="text1"/>
          <w:kern w:val="0"/>
          <w:sz w:val="28"/>
          <w:szCs w:val="28"/>
        </w:rPr>
        <w:t>科技大学</w:t>
      </w:r>
      <w:r w:rsidR="0071534D" w:rsidRPr="0071534D">
        <w:rPr>
          <w:rFonts w:ascii="仿宋" w:eastAsia="仿宋" w:hAnsi="仿宋" w:cs="宋体" w:hint="eastAsia"/>
          <w:bCs/>
          <w:color w:val="000000" w:themeColor="text1"/>
          <w:kern w:val="0"/>
          <w:sz w:val="28"/>
          <w:szCs w:val="28"/>
        </w:rPr>
        <w:t>化学化工学院化工系4</w:t>
      </w:r>
      <w:r w:rsidR="0071534D" w:rsidRPr="0071534D">
        <w:rPr>
          <w:rFonts w:ascii="仿宋" w:eastAsia="仿宋" w:hAnsi="仿宋" w:cs="宋体"/>
          <w:bCs/>
          <w:color w:val="000000" w:themeColor="text1"/>
          <w:kern w:val="0"/>
          <w:sz w:val="28"/>
          <w:szCs w:val="28"/>
        </w:rPr>
        <w:t>04</w:t>
      </w:r>
      <w:r w:rsidR="00AF1CFF" w:rsidRPr="0071534D">
        <w:rPr>
          <w:rFonts w:ascii="仿宋" w:eastAsia="仿宋" w:hAnsi="仿宋" w:cs="宋体" w:hint="eastAsia"/>
          <w:bCs/>
          <w:color w:val="000000" w:themeColor="text1"/>
          <w:kern w:val="0"/>
          <w:sz w:val="28"/>
          <w:szCs w:val="28"/>
        </w:rPr>
        <w:t>办</w:t>
      </w:r>
      <w:r w:rsidR="00AF1CFF" w:rsidRPr="0071534D">
        <w:rPr>
          <w:rFonts w:ascii="仿宋" w:eastAsia="仿宋" w:hAnsi="仿宋" w:cs="宋体"/>
          <w:bCs/>
          <w:color w:val="000000" w:themeColor="text1"/>
          <w:kern w:val="0"/>
          <w:sz w:val="28"/>
          <w:szCs w:val="28"/>
        </w:rPr>
        <w:t>公室</w:t>
      </w:r>
    </w:p>
    <w:p w:rsidR="00617F42" w:rsidRPr="0071534D" w:rsidRDefault="00F873D7" w:rsidP="00F873D7">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联系人</w:t>
      </w:r>
      <w:r w:rsidR="00411B47" w:rsidRPr="0071534D">
        <w:rPr>
          <w:rFonts w:ascii="仿宋" w:eastAsia="仿宋" w:hAnsi="仿宋" w:cs="宋体" w:hint="eastAsia"/>
          <w:bCs/>
          <w:color w:val="000000" w:themeColor="text1"/>
          <w:kern w:val="0"/>
          <w:sz w:val="28"/>
          <w:szCs w:val="28"/>
        </w:rPr>
        <w:t>：</w:t>
      </w:r>
      <w:r w:rsidR="0071534D" w:rsidRPr="0071534D">
        <w:rPr>
          <w:rFonts w:ascii="仿宋" w:eastAsia="仿宋" w:hAnsi="仿宋" w:cs="宋体" w:hint="eastAsia"/>
          <w:bCs/>
          <w:color w:val="000000" w:themeColor="text1"/>
          <w:kern w:val="0"/>
          <w:sz w:val="28"/>
          <w:szCs w:val="28"/>
        </w:rPr>
        <w:t>黄小平</w:t>
      </w:r>
    </w:p>
    <w:p w:rsidR="00617F42" w:rsidRPr="0071534D" w:rsidRDefault="00617F42" w:rsidP="00617F42">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lastRenderedPageBreak/>
        <w:t>手机：</w:t>
      </w:r>
      <w:r w:rsidR="0071534D" w:rsidRPr="0071534D">
        <w:rPr>
          <w:rFonts w:ascii="仿宋" w:eastAsia="仿宋" w:hAnsi="仿宋" w:cs="宋体"/>
          <w:bCs/>
          <w:color w:val="000000" w:themeColor="text1"/>
          <w:kern w:val="0"/>
          <w:sz w:val="28"/>
          <w:szCs w:val="28"/>
        </w:rPr>
        <w:t>18153338729</w:t>
      </w:r>
    </w:p>
    <w:p w:rsidR="00617F42" w:rsidRPr="0071534D" w:rsidRDefault="00617F42" w:rsidP="00617F42">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座机：</w:t>
      </w:r>
      <w:r w:rsidR="00AF1CFF" w:rsidRPr="0071534D">
        <w:rPr>
          <w:rFonts w:ascii="仿宋" w:eastAsia="仿宋" w:hAnsi="仿宋" w:cs="宋体" w:hint="eastAsia"/>
          <w:bCs/>
          <w:color w:val="000000" w:themeColor="text1"/>
          <w:kern w:val="0"/>
          <w:sz w:val="28"/>
          <w:szCs w:val="28"/>
        </w:rPr>
        <w:t>0731-5829</w:t>
      </w:r>
      <w:r w:rsidR="0071534D" w:rsidRPr="0071534D">
        <w:rPr>
          <w:rFonts w:ascii="仿宋" w:eastAsia="仿宋" w:hAnsi="仿宋" w:cs="宋体"/>
          <w:bCs/>
          <w:color w:val="000000" w:themeColor="text1"/>
          <w:kern w:val="0"/>
          <w:sz w:val="28"/>
          <w:szCs w:val="28"/>
        </w:rPr>
        <w:t>0045</w:t>
      </w:r>
    </w:p>
    <w:p w:rsidR="00F873D7" w:rsidRPr="0071534D" w:rsidRDefault="00F873D7" w:rsidP="00617F42">
      <w:pPr>
        <w:widowControl/>
        <w:spacing w:line="504" w:lineRule="atLeast"/>
        <w:ind w:firstLine="480"/>
        <w:jc w:val="left"/>
        <w:rPr>
          <w:rFonts w:ascii="仿宋" w:eastAsia="仿宋" w:hAnsi="仿宋" w:cs="宋体"/>
          <w:bCs/>
          <w:color w:val="000000" w:themeColor="text1"/>
          <w:kern w:val="0"/>
          <w:sz w:val="28"/>
          <w:szCs w:val="28"/>
        </w:rPr>
      </w:pPr>
    </w:p>
    <w:p w:rsidR="00617F42" w:rsidRPr="0071534D" w:rsidRDefault="00F873D7" w:rsidP="00617F42">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负责人</w:t>
      </w:r>
      <w:r w:rsidR="00411B47" w:rsidRPr="0071534D">
        <w:rPr>
          <w:rFonts w:ascii="仿宋" w:eastAsia="仿宋" w:hAnsi="仿宋" w:cs="宋体" w:hint="eastAsia"/>
          <w:bCs/>
          <w:color w:val="000000" w:themeColor="text1"/>
          <w:kern w:val="0"/>
          <w:sz w:val="28"/>
          <w:szCs w:val="28"/>
        </w:rPr>
        <w:t>：</w:t>
      </w:r>
      <w:r w:rsidR="0071534D" w:rsidRPr="0071534D">
        <w:rPr>
          <w:rFonts w:ascii="仿宋" w:eastAsia="仿宋" w:hAnsi="仿宋" w:cs="宋体" w:hint="eastAsia"/>
          <w:bCs/>
          <w:color w:val="000000" w:themeColor="text1"/>
          <w:kern w:val="0"/>
          <w:sz w:val="28"/>
          <w:szCs w:val="28"/>
        </w:rPr>
        <w:t>周虎</w:t>
      </w:r>
    </w:p>
    <w:p w:rsidR="00617F42" w:rsidRPr="0071534D" w:rsidRDefault="00617F42" w:rsidP="00617F42">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手机：</w:t>
      </w:r>
      <w:r w:rsidR="0071534D" w:rsidRPr="0071534D">
        <w:rPr>
          <w:rFonts w:ascii="仿宋" w:eastAsia="仿宋" w:hAnsi="仿宋" w:cs="宋体"/>
          <w:bCs/>
          <w:color w:val="000000" w:themeColor="text1"/>
          <w:kern w:val="0"/>
          <w:sz w:val="28"/>
          <w:szCs w:val="28"/>
        </w:rPr>
        <w:t>13117326682</w:t>
      </w:r>
    </w:p>
    <w:p w:rsidR="00617F42" w:rsidRPr="0071534D" w:rsidRDefault="00617F42" w:rsidP="00617F42">
      <w:pPr>
        <w:widowControl/>
        <w:spacing w:line="504" w:lineRule="atLeast"/>
        <w:ind w:firstLine="480"/>
        <w:jc w:val="left"/>
        <w:rPr>
          <w:rFonts w:ascii="仿宋" w:eastAsia="仿宋" w:hAnsi="仿宋" w:cs="宋体"/>
          <w:bCs/>
          <w:color w:val="000000" w:themeColor="text1"/>
          <w:kern w:val="0"/>
          <w:sz w:val="28"/>
          <w:szCs w:val="28"/>
        </w:rPr>
      </w:pPr>
      <w:r w:rsidRPr="0071534D">
        <w:rPr>
          <w:rFonts w:ascii="仿宋" w:eastAsia="仿宋" w:hAnsi="仿宋" w:cs="宋体" w:hint="eastAsia"/>
          <w:bCs/>
          <w:color w:val="000000" w:themeColor="text1"/>
          <w:kern w:val="0"/>
          <w:sz w:val="28"/>
          <w:szCs w:val="28"/>
        </w:rPr>
        <w:t>座机：</w:t>
      </w:r>
      <w:r w:rsidR="00AF1CFF" w:rsidRPr="0071534D">
        <w:rPr>
          <w:rFonts w:ascii="仿宋" w:eastAsia="仿宋" w:hAnsi="仿宋" w:cs="宋体" w:hint="eastAsia"/>
          <w:bCs/>
          <w:color w:val="000000" w:themeColor="text1"/>
          <w:kern w:val="0"/>
          <w:sz w:val="28"/>
          <w:szCs w:val="28"/>
        </w:rPr>
        <w:t>0731-5829</w:t>
      </w:r>
      <w:r w:rsidR="0071534D" w:rsidRPr="0071534D">
        <w:rPr>
          <w:rFonts w:ascii="仿宋" w:eastAsia="仿宋" w:hAnsi="仿宋" w:cs="宋体"/>
          <w:bCs/>
          <w:color w:val="000000" w:themeColor="text1"/>
          <w:kern w:val="0"/>
          <w:sz w:val="28"/>
          <w:szCs w:val="28"/>
        </w:rPr>
        <w:t>0045</w:t>
      </w:r>
    </w:p>
    <w:sectPr w:rsidR="00617F42" w:rsidRPr="0071534D" w:rsidSect="006208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4C0" w:rsidRDefault="006A14C0" w:rsidP="00F62D5F">
      <w:r>
        <w:separator/>
      </w:r>
    </w:p>
  </w:endnote>
  <w:endnote w:type="continuationSeparator" w:id="1">
    <w:p w:rsidR="006A14C0" w:rsidRDefault="006A14C0" w:rsidP="00F62D5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4C0" w:rsidRDefault="006A14C0" w:rsidP="00F62D5F">
      <w:r>
        <w:separator/>
      </w:r>
    </w:p>
  </w:footnote>
  <w:footnote w:type="continuationSeparator" w:id="1">
    <w:p w:rsidR="006A14C0" w:rsidRDefault="006A14C0" w:rsidP="00F62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7F42"/>
    <w:rsid w:val="00094692"/>
    <w:rsid w:val="00095E3C"/>
    <w:rsid w:val="00124EEE"/>
    <w:rsid w:val="00131E4D"/>
    <w:rsid w:val="00137C7F"/>
    <w:rsid w:val="00161035"/>
    <w:rsid w:val="00171EF9"/>
    <w:rsid w:val="00175735"/>
    <w:rsid w:val="002E004B"/>
    <w:rsid w:val="002F1FB2"/>
    <w:rsid w:val="00344001"/>
    <w:rsid w:val="00383F61"/>
    <w:rsid w:val="003D718F"/>
    <w:rsid w:val="003E0853"/>
    <w:rsid w:val="00411B47"/>
    <w:rsid w:val="00456917"/>
    <w:rsid w:val="004646A3"/>
    <w:rsid w:val="004708EA"/>
    <w:rsid w:val="00486606"/>
    <w:rsid w:val="00527A56"/>
    <w:rsid w:val="0053076C"/>
    <w:rsid w:val="00542287"/>
    <w:rsid w:val="00556F1E"/>
    <w:rsid w:val="00617F42"/>
    <w:rsid w:val="00620830"/>
    <w:rsid w:val="00660D6F"/>
    <w:rsid w:val="00662F43"/>
    <w:rsid w:val="006A14C0"/>
    <w:rsid w:val="006B404B"/>
    <w:rsid w:val="006E51E0"/>
    <w:rsid w:val="007125A9"/>
    <w:rsid w:val="0071534D"/>
    <w:rsid w:val="00764C07"/>
    <w:rsid w:val="007C67FB"/>
    <w:rsid w:val="007E5B28"/>
    <w:rsid w:val="007E6A71"/>
    <w:rsid w:val="00874B9B"/>
    <w:rsid w:val="00877084"/>
    <w:rsid w:val="008E1119"/>
    <w:rsid w:val="0092326F"/>
    <w:rsid w:val="00937EEF"/>
    <w:rsid w:val="009A4F23"/>
    <w:rsid w:val="009D313C"/>
    <w:rsid w:val="009F2A3F"/>
    <w:rsid w:val="00A82B50"/>
    <w:rsid w:val="00A946DA"/>
    <w:rsid w:val="00AA5619"/>
    <w:rsid w:val="00AF1CFF"/>
    <w:rsid w:val="00B2355D"/>
    <w:rsid w:val="00B4704D"/>
    <w:rsid w:val="00BD715D"/>
    <w:rsid w:val="00C0431B"/>
    <w:rsid w:val="00C4704C"/>
    <w:rsid w:val="00C81618"/>
    <w:rsid w:val="00C94546"/>
    <w:rsid w:val="00CD032F"/>
    <w:rsid w:val="00D631F5"/>
    <w:rsid w:val="00D7584B"/>
    <w:rsid w:val="00DA092E"/>
    <w:rsid w:val="00DB5F91"/>
    <w:rsid w:val="00E72444"/>
    <w:rsid w:val="00ED2EA7"/>
    <w:rsid w:val="00F26B5C"/>
    <w:rsid w:val="00F32CCA"/>
    <w:rsid w:val="00F40DD8"/>
    <w:rsid w:val="00F62D5F"/>
    <w:rsid w:val="00F873D7"/>
    <w:rsid w:val="00FA3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30"/>
    <w:pPr>
      <w:widowControl w:val="0"/>
      <w:jc w:val="both"/>
    </w:pPr>
  </w:style>
  <w:style w:type="paragraph" w:styleId="1">
    <w:name w:val="heading 1"/>
    <w:basedOn w:val="a"/>
    <w:link w:val="1Char"/>
    <w:uiPriority w:val="9"/>
    <w:qFormat/>
    <w:rsid w:val="00617F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7F42"/>
    <w:rPr>
      <w:rFonts w:ascii="宋体" w:eastAsia="宋体" w:hAnsi="宋体" w:cs="宋体"/>
      <w:b/>
      <w:bCs/>
      <w:kern w:val="36"/>
      <w:sz w:val="48"/>
      <w:szCs w:val="48"/>
    </w:rPr>
  </w:style>
  <w:style w:type="character" w:customStyle="1" w:styleId="10">
    <w:name w:val="日期1"/>
    <w:basedOn w:val="a0"/>
    <w:rsid w:val="00617F42"/>
  </w:style>
  <w:style w:type="character" w:customStyle="1" w:styleId="reads">
    <w:name w:val="reads"/>
    <w:basedOn w:val="a0"/>
    <w:rsid w:val="00617F42"/>
  </w:style>
  <w:style w:type="paragraph" w:customStyle="1" w:styleId="vsbcontentstart">
    <w:name w:val="vsbcontent_start"/>
    <w:basedOn w:val="a"/>
    <w:rsid w:val="00617F4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17F42"/>
    <w:rPr>
      <w:b/>
      <w:bCs/>
    </w:rPr>
  </w:style>
  <w:style w:type="paragraph" w:styleId="a4">
    <w:name w:val="Normal (Web)"/>
    <w:basedOn w:val="a"/>
    <w:uiPriority w:val="99"/>
    <w:semiHidden/>
    <w:unhideWhenUsed/>
    <w:rsid w:val="00617F42"/>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617F4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617F4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F62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2D5F"/>
    <w:rPr>
      <w:sz w:val="18"/>
      <w:szCs w:val="18"/>
    </w:rPr>
  </w:style>
  <w:style w:type="paragraph" w:styleId="a6">
    <w:name w:val="footer"/>
    <w:basedOn w:val="a"/>
    <w:link w:val="Char0"/>
    <w:uiPriority w:val="99"/>
    <w:unhideWhenUsed/>
    <w:rsid w:val="00F62D5F"/>
    <w:pPr>
      <w:tabs>
        <w:tab w:val="center" w:pos="4153"/>
        <w:tab w:val="right" w:pos="8306"/>
      </w:tabs>
      <w:snapToGrid w:val="0"/>
      <w:jc w:val="left"/>
    </w:pPr>
    <w:rPr>
      <w:sz w:val="18"/>
      <w:szCs w:val="18"/>
    </w:rPr>
  </w:style>
  <w:style w:type="character" w:customStyle="1" w:styleId="Char0">
    <w:name w:val="页脚 Char"/>
    <w:basedOn w:val="a0"/>
    <w:link w:val="a6"/>
    <w:uiPriority w:val="99"/>
    <w:rsid w:val="00F62D5F"/>
    <w:rPr>
      <w:sz w:val="18"/>
      <w:szCs w:val="18"/>
    </w:rPr>
  </w:style>
  <w:style w:type="paragraph" w:styleId="a7">
    <w:name w:val="Balloon Text"/>
    <w:basedOn w:val="a"/>
    <w:link w:val="Char1"/>
    <w:uiPriority w:val="99"/>
    <w:semiHidden/>
    <w:unhideWhenUsed/>
    <w:rsid w:val="00F62D5F"/>
    <w:rPr>
      <w:sz w:val="18"/>
      <w:szCs w:val="18"/>
    </w:rPr>
  </w:style>
  <w:style w:type="character" w:customStyle="1" w:styleId="Char1">
    <w:name w:val="批注框文本 Char"/>
    <w:basedOn w:val="a0"/>
    <w:link w:val="a7"/>
    <w:uiPriority w:val="99"/>
    <w:semiHidden/>
    <w:rsid w:val="00F62D5F"/>
    <w:rPr>
      <w:sz w:val="18"/>
      <w:szCs w:val="18"/>
    </w:rPr>
  </w:style>
</w:styles>
</file>

<file path=word/webSettings.xml><?xml version="1.0" encoding="utf-8"?>
<w:webSettings xmlns:r="http://schemas.openxmlformats.org/officeDocument/2006/relationships" xmlns:w="http://schemas.openxmlformats.org/wordprocessingml/2006/main">
  <w:divs>
    <w:div w:id="177700789">
      <w:bodyDiv w:val="1"/>
      <w:marLeft w:val="0"/>
      <w:marRight w:val="0"/>
      <w:marTop w:val="0"/>
      <w:marBottom w:val="0"/>
      <w:divBdr>
        <w:top w:val="none" w:sz="0" w:space="0" w:color="auto"/>
        <w:left w:val="none" w:sz="0" w:space="0" w:color="auto"/>
        <w:bottom w:val="none" w:sz="0" w:space="0" w:color="auto"/>
        <w:right w:val="none" w:sz="0" w:space="0" w:color="auto"/>
      </w:divBdr>
    </w:div>
    <w:div w:id="260378563">
      <w:bodyDiv w:val="1"/>
      <w:marLeft w:val="0"/>
      <w:marRight w:val="0"/>
      <w:marTop w:val="0"/>
      <w:marBottom w:val="0"/>
      <w:divBdr>
        <w:top w:val="none" w:sz="0" w:space="0" w:color="auto"/>
        <w:left w:val="none" w:sz="0" w:space="0" w:color="auto"/>
        <w:bottom w:val="none" w:sz="0" w:space="0" w:color="auto"/>
        <w:right w:val="none" w:sz="0" w:space="0" w:color="auto"/>
      </w:divBdr>
      <w:divsChild>
        <w:div w:id="1537818118">
          <w:marLeft w:val="0"/>
          <w:marRight w:val="0"/>
          <w:marTop w:val="0"/>
          <w:marBottom w:val="0"/>
          <w:divBdr>
            <w:top w:val="none" w:sz="0" w:space="0" w:color="auto"/>
            <w:left w:val="none" w:sz="0" w:space="0" w:color="auto"/>
            <w:bottom w:val="single" w:sz="12" w:space="8" w:color="DEDEDE"/>
            <w:right w:val="none" w:sz="0" w:space="0" w:color="auto"/>
          </w:divBdr>
          <w:divsChild>
            <w:div w:id="992560505">
              <w:marLeft w:val="0"/>
              <w:marRight w:val="0"/>
              <w:marTop w:val="0"/>
              <w:marBottom w:val="0"/>
              <w:divBdr>
                <w:top w:val="none" w:sz="0" w:space="0" w:color="auto"/>
                <w:left w:val="none" w:sz="0" w:space="0" w:color="auto"/>
                <w:bottom w:val="none" w:sz="0" w:space="0" w:color="auto"/>
                <w:right w:val="none" w:sz="0" w:space="0" w:color="auto"/>
              </w:divBdr>
            </w:div>
          </w:divsChild>
        </w:div>
        <w:div w:id="1540438464">
          <w:marLeft w:val="0"/>
          <w:marRight w:val="0"/>
          <w:marTop w:val="100"/>
          <w:marBottom w:val="100"/>
          <w:divBdr>
            <w:top w:val="none" w:sz="0" w:space="0" w:color="auto"/>
            <w:left w:val="none" w:sz="0" w:space="0" w:color="auto"/>
            <w:bottom w:val="none" w:sz="0" w:space="0" w:color="auto"/>
            <w:right w:val="none" w:sz="0" w:space="0" w:color="auto"/>
          </w:divBdr>
          <w:divsChild>
            <w:div w:id="1043867973">
              <w:marLeft w:val="0"/>
              <w:marRight w:val="0"/>
              <w:marTop w:val="0"/>
              <w:marBottom w:val="0"/>
              <w:divBdr>
                <w:top w:val="none" w:sz="0" w:space="0" w:color="auto"/>
                <w:left w:val="none" w:sz="0" w:space="0" w:color="auto"/>
                <w:bottom w:val="none" w:sz="0" w:space="0" w:color="auto"/>
                <w:right w:val="none" w:sz="0" w:space="0" w:color="auto"/>
              </w:divBdr>
              <w:divsChild>
                <w:div w:id="4293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29439">
      <w:bodyDiv w:val="1"/>
      <w:marLeft w:val="0"/>
      <w:marRight w:val="0"/>
      <w:marTop w:val="0"/>
      <w:marBottom w:val="0"/>
      <w:divBdr>
        <w:top w:val="none" w:sz="0" w:space="0" w:color="auto"/>
        <w:left w:val="none" w:sz="0" w:space="0" w:color="auto"/>
        <w:bottom w:val="none" w:sz="0" w:space="0" w:color="auto"/>
        <w:right w:val="none" w:sz="0" w:space="0" w:color="auto"/>
      </w:divBdr>
    </w:div>
    <w:div w:id="1249391039">
      <w:bodyDiv w:val="1"/>
      <w:marLeft w:val="0"/>
      <w:marRight w:val="0"/>
      <w:marTop w:val="0"/>
      <w:marBottom w:val="0"/>
      <w:divBdr>
        <w:top w:val="none" w:sz="0" w:space="0" w:color="auto"/>
        <w:left w:val="none" w:sz="0" w:space="0" w:color="auto"/>
        <w:bottom w:val="none" w:sz="0" w:space="0" w:color="auto"/>
        <w:right w:val="none" w:sz="0" w:space="0" w:color="auto"/>
      </w:divBdr>
      <w:divsChild>
        <w:div w:id="677005089">
          <w:marLeft w:val="0"/>
          <w:marRight w:val="0"/>
          <w:marTop w:val="100"/>
          <w:marBottom w:val="100"/>
          <w:divBdr>
            <w:top w:val="none" w:sz="0" w:space="0" w:color="auto"/>
            <w:left w:val="none" w:sz="0" w:space="0" w:color="auto"/>
            <w:bottom w:val="none" w:sz="0" w:space="0" w:color="auto"/>
            <w:right w:val="none" w:sz="0" w:space="0" w:color="auto"/>
          </w:divBdr>
          <w:divsChild>
            <w:div w:id="1075202828">
              <w:marLeft w:val="0"/>
              <w:marRight w:val="0"/>
              <w:marTop w:val="0"/>
              <w:marBottom w:val="0"/>
              <w:divBdr>
                <w:top w:val="none" w:sz="0" w:space="0" w:color="auto"/>
                <w:left w:val="none" w:sz="0" w:space="0" w:color="auto"/>
                <w:bottom w:val="none" w:sz="0" w:space="0" w:color="auto"/>
                <w:right w:val="none" w:sz="0" w:space="0" w:color="auto"/>
              </w:divBdr>
              <w:divsChild>
                <w:div w:id="419375632">
                  <w:marLeft w:val="0"/>
                  <w:marRight w:val="0"/>
                  <w:marTop w:val="109"/>
                  <w:marBottom w:val="0"/>
                  <w:divBdr>
                    <w:top w:val="none" w:sz="0" w:space="0" w:color="auto"/>
                    <w:left w:val="none" w:sz="0" w:space="0" w:color="auto"/>
                    <w:bottom w:val="none" w:sz="0" w:space="0" w:color="auto"/>
                    <w:right w:val="none" w:sz="0" w:space="0" w:color="auto"/>
                  </w:divBdr>
                  <w:divsChild>
                    <w:div w:id="1045985226">
                      <w:marLeft w:val="0"/>
                      <w:marRight w:val="0"/>
                      <w:marTop w:val="0"/>
                      <w:marBottom w:val="0"/>
                      <w:divBdr>
                        <w:top w:val="none" w:sz="0" w:space="0" w:color="auto"/>
                        <w:left w:val="none" w:sz="0" w:space="0" w:color="auto"/>
                        <w:bottom w:val="none" w:sz="0" w:space="0" w:color="auto"/>
                        <w:right w:val="none" w:sz="0" w:space="0" w:color="auto"/>
                      </w:divBdr>
                      <w:divsChild>
                        <w:div w:id="1382560179">
                          <w:marLeft w:val="0"/>
                          <w:marRight w:val="0"/>
                          <w:marTop w:val="65"/>
                          <w:marBottom w:val="0"/>
                          <w:divBdr>
                            <w:top w:val="none" w:sz="0" w:space="0" w:color="auto"/>
                            <w:left w:val="none" w:sz="0" w:space="0" w:color="auto"/>
                            <w:bottom w:val="none" w:sz="0" w:space="0" w:color="auto"/>
                            <w:right w:val="none" w:sz="0" w:space="0" w:color="auto"/>
                          </w:divBdr>
                          <w:divsChild>
                            <w:div w:id="4334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16553">
      <w:bodyDiv w:val="1"/>
      <w:marLeft w:val="0"/>
      <w:marRight w:val="0"/>
      <w:marTop w:val="0"/>
      <w:marBottom w:val="0"/>
      <w:divBdr>
        <w:top w:val="none" w:sz="0" w:space="0" w:color="auto"/>
        <w:left w:val="none" w:sz="0" w:space="0" w:color="auto"/>
        <w:bottom w:val="none" w:sz="0" w:space="0" w:color="auto"/>
        <w:right w:val="none" w:sz="0" w:space="0" w:color="auto"/>
      </w:divBdr>
    </w:div>
    <w:div w:id="1390420540">
      <w:bodyDiv w:val="1"/>
      <w:marLeft w:val="0"/>
      <w:marRight w:val="0"/>
      <w:marTop w:val="0"/>
      <w:marBottom w:val="0"/>
      <w:divBdr>
        <w:top w:val="none" w:sz="0" w:space="0" w:color="auto"/>
        <w:left w:val="none" w:sz="0" w:space="0" w:color="auto"/>
        <w:bottom w:val="none" w:sz="0" w:space="0" w:color="auto"/>
        <w:right w:val="none" w:sz="0" w:space="0" w:color="auto"/>
      </w:divBdr>
      <w:divsChild>
        <w:div w:id="268240735">
          <w:marLeft w:val="0"/>
          <w:marRight w:val="0"/>
          <w:marTop w:val="100"/>
          <w:marBottom w:val="100"/>
          <w:divBdr>
            <w:top w:val="none" w:sz="0" w:space="0" w:color="auto"/>
            <w:left w:val="none" w:sz="0" w:space="0" w:color="auto"/>
            <w:bottom w:val="none" w:sz="0" w:space="0" w:color="auto"/>
            <w:right w:val="none" w:sz="0" w:space="0" w:color="auto"/>
          </w:divBdr>
          <w:divsChild>
            <w:div w:id="1638797857">
              <w:marLeft w:val="0"/>
              <w:marRight w:val="0"/>
              <w:marTop w:val="0"/>
              <w:marBottom w:val="0"/>
              <w:divBdr>
                <w:top w:val="none" w:sz="0" w:space="0" w:color="auto"/>
                <w:left w:val="none" w:sz="0" w:space="0" w:color="auto"/>
                <w:bottom w:val="none" w:sz="0" w:space="0" w:color="auto"/>
                <w:right w:val="none" w:sz="0" w:space="0" w:color="auto"/>
              </w:divBdr>
              <w:divsChild>
                <w:div w:id="237980526">
                  <w:marLeft w:val="0"/>
                  <w:marRight w:val="0"/>
                  <w:marTop w:val="109"/>
                  <w:marBottom w:val="0"/>
                  <w:divBdr>
                    <w:top w:val="none" w:sz="0" w:space="0" w:color="auto"/>
                    <w:left w:val="none" w:sz="0" w:space="0" w:color="auto"/>
                    <w:bottom w:val="none" w:sz="0" w:space="0" w:color="auto"/>
                    <w:right w:val="none" w:sz="0" w:space="0" w:color="auto"/>
                  </w:divBdr>
                  <w:divsChild>
                    <w:div w:id="1366756313">
                      <w:marLeft w:val="0"/>
                      <w:marRight w:val="0"/>
                      <w:marTop w:val="0"/>
                      <w:marBottom w:val="0"/>
                      <w:divBdr>
                        <w:top w:val="none" w:sz="0" w:space="0" w:color="auto"/>
                        <w:left w:val="none" w:sz="0" w:space="0" w:color="auto"/>
                        <w:bottom w:val="none" w:sz="0" w:space="0" w:color="auto"/>
                        <w:right w:val="none" w:sz="0" w:space="0" w:color="auto"/>
                      </w:divBdr>
                      <w:divsChild>
                        <w:div w:id="2081441615">
                          <w:marLeft w:val="0"/>
                          <w:marRight w:val="0"/>
                          <w:marTop w:val="65"/>
                          <w:marBottom w:val="0"/>
                          <w:divBdr>
                            <w:top w:val="none" w:sz="0" w:space="0" w:color="auto"/>
                            <w:left w:val="none" w:sz="0" w:space="0" w:color="auto"/>
                            <w:bottom w:val="none" w:sz="0" w:space="0" w:color="auto"/>
                            <w:right w:val="none" w:sz="0" w:space="0" w:color="auto"/>
                          </w:divBdr>
                          <w:divsChild>
                            <w:div w:id="13294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80379">
      <w:bodyDiv w:val="1"/>
      <w:marLeft w:val="0"/>
      <w:marRight w:val="0"/>
      <w:marTop w:val="0"/>
      <w:marBottom w:val="0"/>
      <w:divBdr>
        <w:top w:val="none" w:sz="0" w:space="0" w:color="auto"/>
        <w:left w:val="none" w:sz="0" w:space="0" w:color="auto"/>
        <w:bottom w:val="none" w:sz="0" w:space="0" w:color="auto"/>
        <w:right w:val="none" w:sz="0" w:space="0" w:color="auto"/>
      </w:divBdr>
      <w:divsChild>
        <w:div w:id="1209730127">
          <w:marLeft w:val="0"/>
          <w:marRight w:val="0"/>
          <w:marTop w:val="100"/>
          <w:marBottom w:val="100"/>
          <w:divBdr>
            <w:top w:val="none" w:sz="0" w:space="0" w:color="auto"/>
            <w:left w:val="none" w:sz="0" w:space="0" w:color="auto"/>
            <w:bottom w:val="none" w:sz="0" w:space="0" w:color="auto"/>
            <w:right w:val="none" w:sz="0" w:space="0" w:color="auto"/>
          </w:divBdr>
          <w:divsChild>
            <w:div w:id="837118525">
              <w:marLeft w:val="0"/>
              <w:marRight w:val="0"/>
              <w:marTop w:val="0"/>
              <w:marBottom w:val="0"/>
              <w:divBdr>
                <w:top w:val="none" w:sz="0" w:space="0" w:color="auto"/>
                <w:left w:val="none" w:sz="0" w:space="0" w:color="auto"/>
                <w:bottom w:val="none" w:sz="0" w:space="0" w:color="auto"/>
                <w:right w:val="none" w:sz="0" w:space="0" w:color="auto"/>
              </w:divBdr>
              <w:divsChild>
                <w:div w:id="1582445753">
                  <w:marLeft w:val="0"/>
                  <w:marRight w:val="0"/>
                  <w:marTop w:val="109"/>
                  <w:marBottom w:val="0"/>
                  <w:divBdr>
                    <w:top w:val="none" w:sz="0" w:space="0" w:color="auto"/>
                    <w:left w:val="none" w:sz="0" w:space="0" w:color="auto"/>
                    <w:bottom w:val="none" w:sz="0" w:space="0" w:color="auto"/>
                    <w:right w:val="none" w:sz="0" w:space="0" w:color="auto"/>
                  </w:divBdr>
                  <w:divsChild>
                    <w:div w:id="201094581">
                      <w:marLeft w:val="0"/>
                      <w:marRight w:val="0"/>
                      <w:marTop w:val="0"/>
                      <w:marBottom w:val="0"/>
                      <w:divBdr>
                        <w:top w:val="none" w:sz="0" w:space="0" w:color="auto"/>
                        <w:left w:val="none" w:sz="0" w:space="0" w:color="auto"/>
                        <w:bottom w:val="none" w:sz="0" w:space="0" w:color="auto"/>
                        <w:right w:val="none" w:sz="0" w:space="0" w:color="auto"/>
                      </w:divBdr>
                      <w:divsChild>
                        <w:div w:id="961693978">
                          <w:marLeft w:val="0"/>
                          <w:marRight w:val="0"/>
                          <w:marTop w:val="65"/>
                          <w:marBottom w:val="0"/>
                          <w:divBdr>
                            <w:top w:val="none" w:sz="0" w:space="0" w:color="auto"/>
                            <w:left w:val="none" w:sz="0" w:space="0" w:color="auto"/>
                            <w:bottom w:val="none" w:sz="0" w:space="0" w:color="auto"/>
                            <w:right w:val="none" w:sz="0" w:space="0" w:color="auto"/>
                          </w:divBdr>
                          <w:divsChild>
                            <w:div w:id="1892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1BB9-C1BD-4134-84FB-3AA46F92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456</Words>
  <Characters>2605</Characters>
  <Application>Microsoft Office Word</Application>
  <DocSecurity>0</DocSecurity>
  <Lines>21</Lines>
  <Paragraphs>6</Paragraphs>
  <ScaleCrop>false</ScaleCrop>
  <Company>微软中国</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曾治国</dc:creator>
  <cp:lastModifiedBy>刘安</cp:lastModifiedBy>
  <cp:revision>3</cp:revision>
  <dcterms:created xsi:type="dcterms:W3CDTF">2023-04-23T03:23:00Z</dcterms:created>
  <dcterms:modified xsi:type="dcterms:W3CDTF">2023-04-23T03:24:00Z</dcterms:modified>
</cp:coreProperties>
</file>